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B05D3">
      <w:pPr>
        <w:numPr>
          <w:ilvl w:val="0"/>
          <w:numId w:val="0"/>
        </w:num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热电拆除区域保留设备</w:t>
      </w:r>
    </w:p>
    <w:tbl>
      <w:tblPr>
        <w:tblStyle w:val="3"/>
        <w:tblW w:w="48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464"/>
        <w:gridCol w:w="2002"/>
        <w:gridCol w:w="5711"/>
        <w:gridCol w:w="5661"/>
      </w:tblGrid>
      <w:tr w14:paraId="7F39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4" w:type="pct"/>
            <w:vAlign w:val="center"/>
          </w:tcPr>
          <w:p w14:paraId="66194C52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70" w:type="pct"/>
            <w:vAlign w:val="center"/>
          </w:tcPr>
          <w:p w14:paraId="329D664A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区域</w:t>
            </w:r>
          </w:p>
        </w:tc>
        <w:tc>
          <w:tcPr>
            <w:tcW w:w="643" w:type="pct"/>
            <w:vAlign w:val="center"/>
          </w:tcPr>
          <w:p w14:paraId="072EAF2E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834" w:type="pct"/>
            <w:vAlign w:val="center"/>
          </w:tcPr>
          <w:p w14:paraId="149268DE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照片</w:t>
            </w:r>
          </w:p>
        </w:tc>
        <w:tc>
          <w:tcPr>
            <w:tcW w:w="1818" w:type="pct"/>
            <w:vAlign w:val="center"/>
          </w:tcPr>
          <w:p w14:paraId="5E28A219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6EC4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51AF99E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70" w:type="pct"/>
            <w:vAlign w:val="center"/>
          </w:tcPr>
          <w:p w14:paraId="0E694EDF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主厂房一楼</w:t>
            </w:r>
          </w:p>
        </w:tc>
        <w:tc>
          <w:tcPr>
            <w:tcW w:w="643" w:type="pct"/>
            <w:vAlign w:val="center"/>
          </w:tcPr>
          <w:p w14:paraId="2F6E3436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配电柜</w:t>
            </w:r>
          </w:p>
        </w:tc>
        <w:tc>
          <w:tcPr>
            <w:tcW w:w="1834" w:type="pct"/>
            <w:vAlign w:val="center"/>
          </w:tcPr>
          <w:p w14:paraId="656719D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308860" cy="2662555"/>
                  <wp:effectExtent l="0" t="0" r="15240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266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45981A30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9C1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6875088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70" w:type="pct"/>
            <w:vAlign w:val="center"/>
          </w:tcPr>
          <w:p w14:paraId="5675FDE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主厂房一楼</w:t>
            </w:r>
          </w:p>
        </w:tc>
        <w:tc>
          <w:tcPr>
            <w:tcW w:w="643" w:type="pct"/>
            <w:vAlign w:val="center"/>
          </w:tcPr>
          <w:p w14:paraId="6F8F1B5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滤油机</w:t>
            </w:r>
          </w:p>
        </w:tc>
        <w:tc>
          <w:tcPr>
            <w:tcW w:w="1834" w:type="pct"/>
            <w:vAlign w:val="center"/>
          </w:tcPr>
          <w:p w14:paraId="4989103F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275840" cy="2585720"/>
                  <wp:effectExtent l="0" t="0" r="1016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258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146A88DC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3051F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596487B0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70" w:type="pct"/>
            <w:vAlign w:val="center"/>
          </w:tcPr>
          <w:p w14:paraId="35830306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主厂房一楼变频器间</w:t>
            </w:r>
          </w:p>
        </w:tc>
        <w:tc>
          <w:tcPr>
            <w:tcW w:w="643" w:type="pct"/>
            <w:vAlign w:val="center"/>
          </w:tcPr>
          <w:p w14:paraId="6F889197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3#炉引风机变频柜（31B)</w:t>
            </w:r>
          </w:p>
        </w:tc>
        <w:tc>
          <w:tcPr>
            <w:tcW w:w="1834" w:type="pct"/>
            <w:vAlign w:val="center"/>
          </w:tcPr>
          <w:p w14:paraId="47017FCE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2250440" cy="2673985"/>
                  <wp:effectExtent l="0" t="0" r="16510" b="1206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267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0753FF6B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1个柜子，燃气锅炉电源。</w:t>
            </w:r>
          </w:p>
        </w:tc>
      </w:tr>
      <w:tr w14:paraId="5C3FD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284DC5E3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70" w:type="pct"/>
            <w:vAlign w:val="center"/>
          </w:tcPr>
          <w:p w14:paraId="0BD9D7F7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主厂房一楼变频器间</w:t>
            </w:r>
          </w:p>
        </w:tc>
        <w:tc>
          <w:tcPr>
            <w:tcW w:w="643" w:type="pct"/>
            <w:vAlign w:val="center"/>
          </w:tcPr>
          <w:p w14:paraId="49175F70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锅炉鼓、引风机变频器</w:t>
            </w:r>
          </w:p>
        </w:tc>
        <w:tc>
          <w:tcPr>
            <w:tcW w:w="1834" w:type="pct"/>
            <w:vAlign w:val="center"/>
          </w:tcPr>
          <w:p w14:paraId="59B737D8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2063750" cy="2425065"/>
                  <wp:effectExtent l="0" t="0" r="12700" b="1333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242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0CCB1CDD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6台变频器：引风机2台，鼓风机4台。</w:t>
            </w:r>
          </w:p>
        </w:tc>
      </w:tr>
      <w:tr w14:paraId="7248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4DBAB8DD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70" w:type="pct"/>
            <w:vAlign w:val="center"/>
          </w:tcPr>
          <w:p w14:paraId="0D83D707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主厂房一楼</w:t>
            </w:r>
          </w:p>
        </w:tc>
        <w:tc>
          <w:tcPr>
            <w:tcW w:w="643" w:type="pct"/>
            <w:vAlign w:val="center"/>
          </w:tcPr>
          <w:p w14:paraId="0BA3F8CD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减温器</w:t>
            </w:r>
          </w:p>
        </w:tc>
        <w:tc>
          <w:tcPr>
            <w:tcW w:w="1834" w:type="pct"/>
            <w:vAlign w:val="center"/>
          </w:tcPr>
          <w:p w14:paraId="1F62BF53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drawing>
                <wp:inline distT="0" distB="0" distL="114300" distR="114300">
                  <wp:extent cx="2819400" cy="2418715"/>
                  <wp:effectExtent l="0" t="0" r="0" b="635"/>
                  <wp:docPr id="1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41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0E1C8D9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保留至在用管道侧盲板位置。</w:t>
            </w:r>
          </w:p>
        </w:tc>
      </w:tr>
      <w:tr w14:paraId="5729A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2E618D6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70" w:type="pct"/>
            <w:vAlign w:val="center"/>
          </w:tcPr>
          <w:p w14:paraId="4DD128D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主厂房夹层</w:t>
            </w:r>
          </w:p>
        </w:tc>
        <w:tc>
          <w:tcPr>
            <w:tcW w:w="643" w:type="pct"/>
            <w:vAlign w:val="center"/>
          </w:tcPr>
          <w:p w14:paraId="10789FE2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减压装置（中低压连通管）</w:t>
            </w:r>
          </w:p>
        </w:tc>
        <w:tc>
          <w:tcPr>
            <w:tcW w:w="1834" w:type="pct"/>
            <w:vAlign w:val="center"/>
          </w:tcPr>
          <w:p w14:paraId="078CF53D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drawing>
                <wp:inline distT="0" distB="0" distL="114300" distR="114300">
                  <wp:extent cx="2823210" cy="2416810"/>
                  <wp:effectExtent l="0" t="0" r="15240" b="2540"/>
                  <wp:docPr id="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41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2FA72CC2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保留至在用管道侧盲板位置。</w:t>
            </w:r>
          </w:p>
        </w:tc>
      </w:tr>
      <w:tr w14:paraId="719DE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22A9120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034BB9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主厂房二楼热控室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20CA82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DCS操作电脑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7244957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3105150" cy="1890395"/>
                  <wp:effectExtent l="0" t="0" r="0" b="14605"/>
                  <wp:docPr id="10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89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75BA2D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含主机。</w:t>
            </w:r>
          </w:p>
        </w:tc>
      </w:tr>
      <w:tr w14:paraId="13C8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73ABE88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3823A57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主厂房除氧器层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BD50FE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汽水加热器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5CB8E24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892425" cy="3192145"/>
                  <wp:effectExtent l="0" t="0" r="3175" b="825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425" cy="319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5BA1AB2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含安全阀、压力表。</w:t>
            </w:r>
          </w:p>
        </w:tc>
      </w:tr>
      <w:tr w14:paraId="6D22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2D58B64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AA8A70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主厂房上煤层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4136720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上煤层换热器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6D58DA7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426970" cy="2126615"/>
                  <wp:effectExtent l="0" t="0" r="11430" b="698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970" cy="212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5AD5F54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保留本体。</w:t>
            </w:r>
          </w:p>
        </w:tc>
      </w:tr>
      <w:tr w14:paraId="61C0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22B013B3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D4D6CD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4358C51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主厂房电缆及桥架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4573E67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15185" cy="2014855"/>
                  <wp:effectExtent l="0" t="0" r="18415" b="4445"/>
                  <wp:docPr id="3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85" cy="201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943100" cy="2266315"/>
                  <wp:effectExtent l="0" t="0" r="0" b="635"/>
                  <wp:docPr id="108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26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4BF30D8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所有电缆及桥架。</w:t>
            </w:r>
          </w:p>
        </w:tc>
      </w:tr>
      <w:tr w14:paraId="66501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34CE1D6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2C072B1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主厂房夹层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B260BD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屋顶水箱工业水下水管及消防水管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3A28899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837055" cy="2306955"/>
                  <wp:effectExtent l="0" t="0" r="10795" b="17145"/>
                  <wp:docPr id="6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055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0854191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工业水管从屋顶水箱至主厂房夹层区域，两根保留至打钩阀门位置，一根去洗衣粉等用水管道全部保留；消防水管道保留。</w:t>
            </w:r>
          </w:p>
        </w:tc>
      </w:tr>
      <w:tr w14:paraId="74751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7F0AEB7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1A7ED9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749AD3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主厂房消防设备设施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2A307A5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510790" cy="1967230"/>
                  <wp:effectExtent l="0" t="0" r="3810" b="13970"/>
                  <wp:docPr id="10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90" cy="196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779D8F3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所有消防水系统及灭火器。</w:t>
            </w:r>
          </w:p>
        </w:tc>
      </w:tr>
      <w:tr w14:paraId="56EE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54C8A7FF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121383F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北面楼梯区域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B3FC93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屋顶水箱上水管道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76ACF10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604770" cy="3097530"/>
                  <wp:effectExtent l="0" t="0" r="5080" b="7620"/>
                  <wp:docPr id="109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770" cy="309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632F05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从主厂房北侧楼梯位置至屋顶水箱。</w:t>
            </w:r>
          </w:p>
        </w:tc>
      </w:tr>
      <w:tr w14:paraId="7A3E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184612E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0E130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主厂房北门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F7FB19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压缩空气管（去水处理段）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0E1A5FA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836420" cy="1898015"/>
                  <wp:effectExtent l="0" t="0" r="11430" b="6985"/>
                  <wp:docPr id="37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89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5EB586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箭头所示压缩空气管作为起点，经主厂房内通往水处理工序用压缩空气管道保留。</w:t>
            </w:r>
          </w:p>
        </w:tc>
      </w:tr>
      <w:tr w14:paraId="3ECB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71BBDED1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3505AC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东面外墙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7DD01DB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外围管道、电缆及桥架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13C0CAD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047240" cy="1866900"/>
                  <wp:effectExtent l="0" t="0" r="10160" b="0"/>
                  <wp:docPr id="61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24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578B61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40C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736B477C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0385559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主厂房</w:t>
            </w: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北面外墙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4B47B8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外围管道、电缆及桥架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6F5A6302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472055" cy="1845310"/>
                  <wp:effectExtent l="0" t="0" r="4445" b="2540"/>
                  <wp:docPr id="62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55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highlight w:val="none"/>
              </w:rPr>
              <w:br w:type="textWrapping"/>
            </w: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66620" cy="1621155"/>
                  <wp:effectExtent l="0" t="0" r="5080" b="17145"/>
                  <wp:docPr id="10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62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42490" cy="2026920"/>
                  <wp:effectExtent l="0" t="0" r="10160" b="11430"/>
                  <wp:docPr id="9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490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292D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18" w:type="pct"/>
            <w:shd w:val="clear" w:color="auto" w:fill="auto"/>
            <w:vAlign w:val="center"/>
          </w:tcPr>
          <w:p w14:paraId="0293A47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燃气炉相关管道、管线从主厂房北外墙至燃气炉房。</w:t>
            </w:r>
          </w:p>
        </w:tc>
      </w:tr>
      <w:tr w14:paraId="25D0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1F79BE3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E491B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4414B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3#锅炉配电箱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6F63FF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200910" cy="2559050"/>
                  <wp:effectExtent l="0" t="0" r="8890" b="1270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910" cy="255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6C290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736E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4D2E661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8FFD5D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0FBD71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4#锅炉配电箱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1E0E0F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973580" cy="2128520"/>
                  <wp:effectExtent l="0" t="0" r="7620" b="508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6B0D699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772F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40F0E2D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357A0AD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2120D9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螺旋板式换热器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24826A4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930400" cy="1784350"/>
                  <wp:effectExtent l="0" t="0" r="12700" b="635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BA6A90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保留本体。</w:t>
            </w:r>
          </w:p>
        </w:tc>
      </w:tr>
      <w:tr w14:paraId="1B11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4841391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3EAC19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14D5D2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连续排污换热器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03F29FF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025650" cy="2213610"/>
                  <wp:effectExtent l="0" t="0" r="12700" b="1524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0" cy="221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2F36E21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保留本体。</w:t>
            </w:r>
          </w:p>
        </w:tc>
      </w:tr>
      <w:tr w14:paraId="7898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4AC678D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17595B2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F1697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锅炉平台底层电缆及桥架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0088E53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687830" cy="1771650"/>
                  <wp:effectExtent l="0" t="0" r="7620" b="0"/>
                  <wp:docPr id="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83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ABE9A0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所有电缆及桥架。</w:t>
            </w:r>
          </w:p>
        </w:tc>
      </w:tr>
      <w:tr w14:paraId="5C4AA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183DEC91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08D54EE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7FD1D5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3#炉底去7米层锅炉平台楼梯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2337CD1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642110" cy="1769110"/>
                  <wp:effectExtent l="0" t="0" r="15240" b="2540"/>
                  <wp:docPr id="81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12F912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EBB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2CF8F6AD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0A2BAC1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锅炉平台底层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199E0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4#炉底去7米层锅炉平台楼梯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3117B86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644015" cy="1828165"/>
                  <wp:effectExtent l="0" t="0" r="13335" b="635"/>
                  <wp:docPr id="82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015" cy="182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616EA24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4C34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79BE690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1D1C657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锅炉7米层平台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58C331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氨水稀释柜（2只）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66B8136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091690" cy="1910715"/>
                  <wp:effectExtent l="0" t="0" r="3810" b="13335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191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52650" cy="2252980"/>
                  <wp:effectExtent l="0" t="0" r="0" b="13970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25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25F3F29F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1731010</wp:posOffset>
                      </wp:positionV>
                      <wp:extent cx="338455" cy="500380"/>
                      <wp:effectExtent l="27940" t="4445" r="33655" b="9525"/>
                      <wp:wrapNone/>
                      <wp:docPr id="5" name="椭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280000" flipH="1">
                                <a:off x="0" y="0"/>
                                <a:ext cx="338455" cy="5003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flip:x;margin-left:74.9pt;margin-top:136.3pt;height:39.4pt;width:26.65pt;rotation:1441792f;z-index:251660288;v-text-anchor:middle;mso-width-relative:page;mso-height-relative:page;" filled="f" stroked="t" coordsize="21600,21600" o:gfxdata="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FKZS+dgAAAALAQAADwAAAAAAAAABACAAAAAiAAAA&#10;ZHJzL2Rvd25yZXYueG1sUEsBAhQAFAAAAAgAh07iQB7XYSR5AgAA5gQAAA4AAAAAAAAAAQAgAAAA&#10;JwEAAGRycy9lMm9Eb2MueG1sUEsFBgAAAAAGAAYAWQEAABIGAAAAAA==&#10;">
                      <v:fill on="f" focussize="0,0"/>
                      <v:stroke weight="2.25pt" color="#FF000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650240</wp:posOffset>
                      </wp:positionV>
                      <wp:extent cx="338455" cy="375920"/>
                      <wp:effectExtent l="14605" t="14605" r="27940" b="28575"/>
                      <wp:wrapNone/>
                      <wp:docPr id="93" name="椭圆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6844030" y="4375150"/>
                                <a:ext cx="338455" cy="37592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flip:x;margin-left:58.2pt;margin-top:51.2pt;height:29.6pt;width:26.65pt;z-index:251659264;v-text-anchor:middle;mso-width-relative:page;mso-height-relative:page;" filled="f" stroked="t" coordsize="21600,21600" o:gfxdata="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+edfL2AAAAAsBAAAPAAAAAAAAAAEA&#10;IAAAACIAAABkcnMvZG93bnJldi54bWxQSwECFAAUAAAACACHTuJAK3QnE4ECAADlBAAADgAAAAAA&#10;AAABACAAAAAnAQAAZHJzL2Uyb0RvYy54bWxQSwUGAAAAAAYABgBZAQAAGgYAAAAA&#10;">
                      <v:fill on="f" focussize="0,0"/>
                      <v:stroke weight="2.25pt" color="#FF000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755265" cy="2311400"/>
                  <wp:effectExtent l="0" t="0" r="6985" b="12700"/>
                  <wp:docPr id="9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3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90B1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进出管道拆至柜体外侧隔离阀。</w:t>
            </w:r>
          </w:p>
        </w:tc>
      </w:tr>
      <w:tr w14:paraId="2D657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556EFBD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27D3A96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锅炉场地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8A0DC1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消防设备设施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72F42DD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798955" cy="1916430"/>
                  <wp:effectExtent l="0" t="0" r="10795" b="7620"/>
                  <wp:docPr id="8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955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22295AA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锅炉场地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所有消防水系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统及灭火器。</w:t>
            </w:r>
          </w:p>
        </w:tc>
      </w:tr>
      <w:tr w14:paraId="315D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234" w:type="pct"/>
            <w:vMerge w:val="restart"/>
            <w:vAlign w:val="center"/>
          </w:tcPr>
          <w:p w14:paraId="47B2410C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26</w:t>
            </w:r>
          </w:p>
        </w:tc>
        <w:tc>
          <w:tcPr>
            <w:tcW w:w="470" w:type="pct"/>
            <w:vMerge w:val="restart"/>
            <w:vAlign w:val="center"/>
          </w:tcPr>
          <w:p w14:paraId="795EB9B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炉后除尘场地</w:t>
            </w:r>
          </w:p>
        </w:tc>
        <w:tc>
          <w:tcPr>
            <w:tcW w:w="643" w:type="pct"/>
            <w:vMerge w:val="restart"/>
            <w:vAlign w:val="center"/>
          </w:tcPr>
          <w:p w14:paraId="7734A0E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定期排污扩容器</w:t>
            </w:r>
          </w:p>
        </w:tc>
        <w:tc>
          <w:tcPr>
            <w:tcW w:w="1834" w:type="pct"/>
            <w:vMerge w:val="restart"/>
            <w:vAlign w:val="center"/>
          </w:tcPr>
          <w:p w14:paraId="78CE187B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011680" cy="1943100"/>
                  <wp:effectExtent l="0" t="0" r="762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220B1DE3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562860" cy="2390775"/>
                  <wp:effectExtent l="0" t="0" r="8890" b="9525"/>
                  <wp:docPr id="11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FF41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3#炉去定排扩容器管道拆至上图×位置，割断的管道需封堵，打钩管道保留。</w:t>
            </w:r>
          </w:p>
        </w:tc>
      </w:tr>
      <w:tr w14:paraId="3BD72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234" w:type="pct"/>
            <w:vMerge w:val="continue"/>
            <w:vAlign w:val="center"/>
          </w:tcPr>
          <w:p w14:paraId="4B74119A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70" w:type="pct"/>
            <w:vMerge w:val="continue"/>
            <w:vAlign w:val="center"/>
          </w:tcPr>
          <w:p w14:paraId="4543E5E1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3" w:type="pct"/>
            <w:vMerge w:val="continue"/>
            <w:vAlign w:val="center"/>
          </w:tcPr>
          <w:p w14:paraId="00F69E66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Merge w:val="continue"/>
            <w:vAlign w:val="center"/>
          </w:tcPr>
          <w:p w14:paraId="0D9B55E6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818" w:type="pct"/>
            <w:vAlign w:val="center"/>
          </w:tcPr>
          <w:p w14:paraId="65E6622A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67899600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695575" cy="1971040"/>
                  <wp:effectExtent l="0" t="0" r="9525" b="10160"/>
                  <wp:docPr id="3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97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41C439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定排扩容器顶部排汽管由3#炉拆除人员负责拆至水平弯头×位置。</w:t>
            </w:r>
          </w:p>
        </w:tc>
      </w:tr>
      <w:tr w14:paraId="6ADE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234" w:type="pct"/>
            <w:vMerge w:val="continue"/>
            <w:vAlign w:val="center"/>
          </w:tcPr>
          <w:p w14:paraId="043555DC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470" w:type="pct"/>
            <w:vMerge w:val="continue"/>
            <w:vAlign w:val="center"/>
          </w:tcPr>
          <w:p w14:paraId="3300E344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643" w:type="pct"/>
            <w:vMerge w:val="continue"/>
            <w:vAlign w:val="center"/>
          </w:tcPr>
          <w:p w14:paraId="49325030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834" w:type="pct"/>
            <w:vMerge w:val="restart"/>
            <w:vAlign w:val="center"/>
          </w:tcPr>
          <w:p w14:paraId="4F77A82C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57355728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60FEBE3D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36A7A752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0BB37CE2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468880" cy="2303145"/>
                  <wp:effectExtent l="0" t="0" r="7620" b="1905"/>
                  <wp:docPr id="4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30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F5DFDF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配套废水泵系统整体保留，排水主管道保留（过4#炉底至中和池），割断的管道需封堵。</w:t>
            </w:r>
          </w:p>
        </w:tc>
        <w:tc>
          <w:tcPr>
            <w:tcW w:w="1818" w:type="pct"/>
            <w:vAlign w:val="center"/>
          </w:tcPr>
          <w:p w14:paraId="67C81F9E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447925" cy="2012950"/>
                  <wp:effectExtent l="0" t="0" r="9525" b="6350"/>
                  <wp:docPr id="69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01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7BEE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4#炉去定排扩容器管道拆至上图×位置，图中阀门保留，装至与扩容器相连法兰。</w:t>
            </w:r>
          </w:p>
        </w:tc>
      </w:tr>
      <w:tr w14:paraId="59C1E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234" w:type="pct"/>
            <w:vMerge w:val="continue"/>
            <w:vAlign w:val="center"/>
          </w:tcPr>
          <w:p w14:paraId="287D212D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0" w:type="pct"/>
            <w:vMerge w:val="continue"/>
            <w:vAlign w:val="center"/>
          </w:tcPr>
          <w:p w14:paraId="58341BBC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3" w:type="pct"/>
            <w:vMerge w:val="continue"/>
            <w:vAlign w:val="center"/>
          </w:tcPr>
          <w:p w14:paraId="53E87C7F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34" w:type="pct"/>
            <w:vMerge w:val="continue"/>
            <w:vAlign w:val="center"/>
          </w:tcPr>
          <w:p w14:paraId="7713D98C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18" w:type="pct"/>
            <w:vAlign w:val="center"/>
          </w:tcPr>
          <w:p w14:paraId="29E0D53F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484755" cy="2569845"/>
                  <wp:effectExtent l="0" t="0" r="10795" b="1905"/>
                  <wp:docPr id="8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755" cy="256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CD15CA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定期排污扩容器底部排水管道保留。</w:t>
            </w:r>
          </w:p>
        </w:tc>
      </w:tr>
      <w:tr w14:paraId="3461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49EB0E8B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27</w:t>
            </w:r>
          </w:p>
        </w:tc>
        <w:tc>
          <w:tcPr>
            <w:tcW w:w="470" w:type="pct"/>
            <w:vAlign w:val="center"/>
          </w:tcPr>
          <w:p w14:paraId="76B694B2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炉后除尘场地</w:t>
            </w:r>
          </w:p>
        </w:tc>
        <w:tc>
          <w:tcPr>
            <w:tcW w:w="643" w:type="pct"/>
            <w:vAlign w:val="center"/>
          </w:tcPr>
          <w:p w14:paraId="24383292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压缩空气储罐</w:t>
            </w:r>
          </w:p>
        </w:tc>
        <w:tc>
          <w:tcPr>
            <w:tcW w:w="1834" w:type="pct"/>
            <w:vAlign w:val="center"/>
          </w:tcPr>
          <w:p w14:paraId="68A10956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579245" cy="1855470"/>
                  <wp:effectExtent l="0" t="0" r="1905" b="1143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245" cy="185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6C659A4E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保留本体。</w:t>
            </w:r>
          </w:p>
        </w:tc>
      </w:tr>
      <w:tr w14:paraId="19CF2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1C32AD53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470" w:type="pct"/>
            <w:vAlign w:val="center"/>
          </w:tcPr>
          <w:p w14:paraId="610836F6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炉后除尘场地</w:t>
            </w:r>
          </w:p>
        </w:tc>
        <w:tc>
          <w:tcPr>
            <w:tcW w:w="643" w:type="pct"/>
            <w:vAlign w:val="center"/>
          </w:tcPr>
          <w:p w14:paraId="2C1FC22D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压缩空气储罐</w:t>
            </w:r>
          </w:p>
        </w:tc>
        <w:tc>
          <w:tcPr>
            <w:tcW w:w="1834" w:type="pct"/>
            <w:vAlign w:val="center"/>
          </w:tcPr>
          <w:p w14:paraId="5C5A1553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682750" cy="1778000"/>
                  <wp:effectExtent l="0" t="0" r="12700" b="1270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40C4B92E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保留本体。</w:t>
            </w:r>
          </w:p>
        </w:tc>
      </w:tr>
      <w:tr w14:paraId="5BF6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11F68B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2C0BEAE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炉后除尘场地</w:t>
            </w:r>
          </w:p>
        </w:tc>
        <w:tc>
          <w:tcPr>
            <w:tcW w:w="643" w:type="pct"/>
            <w:vAlign w:val="center"/>
          </w:tcPr>
          <w:p w14:paraId="294A8606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蒸汽冷凝水回疏水箱管道</w:t>
            </w:r>
          </w:p>
        </w:tc>
        <w:tc>
          <w:tcPr>
            <w:tcW w:w="1834" w:type="pct"/>
            <w:vAlign w:val="center"/>
          </w:tcPr>
          <w:p w14:paraId="17B9F798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1751965" cy="2129790"/>
                  <wp:effectExtent l="0" t="0" r="635" b="3810"/>
                  <wp:docPr id="3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965" cy="212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35F894DB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薄型球阀保留。</w:t>
            </w:r>
          </w:p>
        </w:tc>
      </w:tr>
      <w:tr w14:paraId="60005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420AAAA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F1D2FE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炉后除尘场地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284335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电缆及桥架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4078E5A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094865" cy="1876425"/>
                  <wp:effectExtent l="0" t="0" r="635" b="9525"/>
                  <wp:docPr id="10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B51853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电缆及桥架从低配间经过3#炉底层至燃气炉。</w:t>
            </w:r>
          </w:p>
        </w:tc>
      </w:tr>
      <w:tr w14:paraId="261B4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5177F4A1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31</w:t>
            </w:r>
          </w:p>
        </w:tc>
        <w:tc>
          <w:tcPr>
            <w:tcW w:w="470" w:type="pct"/>
            <w:vAlign w:val="center"/>
          </w:tcPr>
          <w:p w14:paraId="471A2585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炉后加药间</w:t>
            </w:r>
          </w:p>
        </w:tc>
        <w:tc>
          <w:tcPr>
            <w:tcW w:w="643" w:type="pct"/>
            <w:vAlign w:val="center"/>
          </w:tcPr>
          <w:p w14:paraId="4C998CB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磷酸盐加药装置</w:t>
            </w:r>
          </w:p>
        </w:tc>
        <w:tc>
          <w:tcPr>
            <w:tcW w:w="1834" w:type="pct"/>
            <w:vAlign w:val="center"/>
          </w:tcPr>
          <w:p w14:paraId="470E10C9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273300" cy="1922780"/>
                  <wp:effectExtent l="0" t="0" r="12700" b="127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5668504A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</w:p>
          <w:p w14:paraId="047ED5F5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90750" cy="1971675"/>
                  <wp:effectExtent l="0" t="0" r="0" b="9525"/>
                  <wp:docPr id="10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274CC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加药除盐水管道保留至图中×位置；去燃气炉加药管道保留。</w:t>
            </w:r>
          </w:p>
        </w:tc>
      </w:tr>
      <w:tr w14:paraId="11B4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7625A79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32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3638BE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4#脱硫除尘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72FC9BE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2楼平台花纹板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02C5B1D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686050" cy="2009775"/>
                  <wp:effectExtent l="0" t="0" r="0" b="9525"/>
                  <wp:docPr id="102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B7612C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FAB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vAlign w:val="center"/>
          </w:tcPr>
          <w:p w14:paraId="32AA51AF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470" w:type="pct"/>
            <w:vAlign w:val="center"/>
          </w:tcPr>
          <w:p w14:paraId="058ECA60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灰库及石灰石库</w:t>
            </w:r>
          </w:p>
        </w:tc>
        <w:tc>
          <w:tcPr>
            <w:tcW w:w="643" w:type="pct"/>
            <w:vAlign w:val="center"/>
          </w:tcPr>
          <w:p w14:paraId="12F4A3B6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钢梯及顶层护栏</w:t>
            </w:r>
          </w:p>
        </w:tc>
        <w:tc>
          <w:tcPr>
            <w:tcW w:w="1834" w:type="pct"/>
            <w:vAlign w:val="center"/>
          </w:tcPr>
          <w:p w14:paraId="7CE730E7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124075" cy="2207895"/>
                  <wp:effectExtent l="0" t="0" r="9525" b="1905"/>
                  <wp:docPr id="75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220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vAlign w:val="center"/>
          </w:tcPr>
          <w:p w14:paraId="2EDABCBB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保留石灰石库本体、石灰石库钢梯及顶层护栏；</w:t>
            </w:r>
          </w:p>
          <w:p w14:paraId="3E1026AC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保留灰库本体、灰库钢梯及顶层护栏。</w:t>
            </w:r>
          </w:p>
        </w:tc>
      </w:tr>
      <w:tr w14:paraId="1051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5A4E4A4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2BF171E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循环水泵房循环水系统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B189C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循环水泵电机（3台）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03D728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sz w:val="24"/>
                <w:szCs w:val="24"/>
                <w:highlight w:val="none"/>
              </w:rPr>
              <w:drawing>
                <wp:inline distT="0" distB="0" distL="114300" distR="114300">
                  <wp:extent cx="2362200" cy="1754505"/>
                  <wp:effectExtent l="0" t="0" r="0" b="17145"/>
                  <wp:docPr id="104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75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0707E8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不含循环水泵房东侧工业水系统。</w:t>
            </w:r>
          </w:p>
        </w:tc>
      </w:tr>
      <w:tr w14:paraId="04AC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" w:type="pct"/>
            <w:shd w:val="clear" w:color="auto" w:fill="auto"/>
            <w:vAlign w:val="center"/>
          </w:tcPr>
          <w:p w14:paraId="2576B2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F0ED49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1#发电机小室、炉后烟气在线房及主控室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767FC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空调</w:t>
            </w:r>
          </w:p>
        </w:tc>
        <w:tc>
          <w:tcPr>
            <w:tcW w:w="1834" w:type="pct"/>
            <w:shd w:val="clear" w:color="auto" w:fill="auto"/>
            <w:vAlign w:val="center"/>
          </w:tcPr>
          <w:p w14:paraId="60E6C73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818" w:type="pct"/>
            <w:shd w:val="clear" w:color="auto" w:fill="auto"/>
            <w:vAlign w:val="center"/>
          </w:tcPr>
          <w:p w14:paraId="3313ADF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1#发电机小室1台，炉后烟气在线房1台，主控室2台。</w:t>
            </w:r>
          </w:p>
        </w:tc>
      </w:tr>
    </w:tbl>
    <w:p w14:paraId="3F27ECA1">
      <w:pPr>
        <w:numPr>
          <w:ilvl w:val="0"/>
          <w:numId w:val="0"/>
        </w:numPr>
        <w:jc w:val="center"/>
        <w:rPr>
          <w:rFonts w:hint="default"/>
          <w:sz w:val="30"/>
          <w:szCs w:val="30"/>
          <w:lang w:val="en-US" w:eastAsia="zh-CN"/>
        </w:rPr>
      </w:pPr>
    </w:p>
    <w:p w14:paraId="2F6F0CB6"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</w:p>
    <w:p w14:paraId="695DEE82">
      <w:pPr>
        <w:numPr>
          <w:ilvl w:val="0"/>
          <w:numId w:val="0"/>
        </w:numPr>
        <w:jc w:val="left"/>
        <w:rPr>
          <w:rFonts w:hint="default"/>
          <w:sz w:val="30"/>
          <w:szCs w:val="30"/>
          <w:lang w:val="en-US" w:eastAsia="zh-CN"/>
        </w:rPr>
      </w:pPr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E4CA5"/>
    <w:rsid w:val="016340E6"/>
    <w:rsid w:val="02306473"/>
    <w:rsid w:val="0258151A"/>
    <w:rsid w:val="03127926"/>
    <w:rsid w:val="042F4508"/>
    <w:rsid w:val="047D2CB0"/>
    <w:rsid w:val="04DC643E"/>
    <w:rsid w:val="04ED55B7"/>
    <w:rsid w:val="05CB0DA6"/>
    <w:rsid w:val="073A073D"/>
    <w:rsid w:val="075B6A1A"/>
    <w:rsid w:val="079E20A9"/>
    <w:rsid w:val="083168C6"/>
    <w:rsid w:val="083D680E"/>
    <w:rsid w:val="088F5E51"/>
    <w:rsid w:val="08D212CD"/>
    <w:rsid w:val="09AF7B2D"/>
    <w:rsid w:val="0A643E4E"/>
    <w:rsid w:val="0AF72E95"/>
    <w:rsid w:val="0B1F31AE"/>
    <w:rsid w:val="0B844996"/>
    <w:rsid w:val="0CE51C08"/>
    <w:rsid w:val="0D2766C4"/>
    <w:rsid w:val="0D3B01D2"/>
    <w:rsid w:val="0DC70EAD"/>
    <w:rsid w:val="0E733DAA"/>
    <w:rsid w:val="0ECE586A"/>
    <w:rsid w:val="103462C0"/>
    <w:rsid w:val="11EE77B0"/>
    <w:rsid w:val="124826AD"/>
    <w:rsid w:val="127203E1"/>
    <w:rsid w:val="139127F7"/>
    <w:rsid w:val="13E34EF5"/>
    <w:rsid w:val="141D612B"/>
    <w:rsid w:val="14AD5701"/>
    <w:rsid w:val="14B94B6E"/>
    <w:rsid w:val="1595322B"/>
    <w:rsid w:val="193F08F1"/>
    <w:rsid w:val="19864B80"/>
    <w:rsid w:val="1C2B3243"/>
    <w:rsid w:val="1D3A1AFC"/>
    <w:rsid w:val="1DB47B00"/>
    <w:rsid w:val="1DBE44DB"/>
    <w:rsid w:val="1E3900BC"/>
    <w:rsid w:val="1E90231B"/>
    <w:rsid w:val="1F62533A"/>
    <w:rsid w:val="202C474F"/>
    <w:rsid w:val="21A41C3A"/>
    <w:rsid w:val="21ED538F"/>
    <w:rsid w:val="21FC03B3"/>
    <w:rsid w:val="228B0354"/>
    <w:rsid w:val="23542B00"/>
    <w:rsid w:val="23965D2A"/>
    <w:rsid w:val="240B2444"/>
    <w:rsid w:val="24680CDC"/>
    <w:rsid w:val="25E76599"/>
    <w:rsid w:val="26EA440D"/>
    <w:rsid w:val="27CB348A"/>
    <w:rsid w:val="28572169"/>
    <w:rsid w:val="28E817DD"/>
    <w:rsid w:val="29064F88"/>
    <w:rsid w:val="29E60159"/>
    <w:rsid w:val="2BC75000"/>
    <w:rsid w:val="2C7212B2"/>
    <w:rsid w:val="2C8F67E3"/>
    <w:rsid w:val="2E9C2616"/>
    <w:rsid w:val="2F9E23BE"/>
    <w:rsid w:val="303D1BD7"/>
    <w:rsid w:val="30E12562"/>
    <w:rsid w:val="323B1C92"/>
    <w:rsid w:val="3307027A"/>
    <w:rsid w:val="33BB5EBE"/>
    <w:rsid w:val="33C63BE7"/>
    <w:rsid w:val="33F60D22"/>
    <w:rsid w:val="3460247D"/>
    <w:rsid w:val="35384DBC"/>
    <w:rsid w:val="360C5C1D"/>
    <w:rsid w:val="36806379"/>
    <w:rsid w:val="37272C99"/>
    <w:rsid w:val="37904CE2"/>
    <w:rsid w:val="37A4078E"/>
    <w:rsid w:val="37E64902"/>
    <w:rsid w:val="381C47C8"/>
    <w:rsid w:val="38961E6B"/>
    <w:rsid w:val="39D23390"/>
    <w:rsid w:val="3BD038FF"/>
    <w:rsid w:val="3BD86B70"/>
    <w:rsid w:val="3BFE67ED"/>
    <w:rsid w:val="3C21415B"/>
    <w:rsid w:val="3C5E53AF"/>
    <w:rsid w:val="3CA0377D"/>
    <w:rsid w:val="3D523315"/>
    <w:rsid w:val="3DA60DBB"/>
    <w:rsid w:val="3EF913BF"/>
    <w:rsid w:val="3F070CF5"/>
    <w:rsid w:val="3F6031EC"/>
    <w:rsid w:val="3F892743"/>
    <w:rsid w:val="3F9F3F9D"/>
    <w:rsid w:val="3FB11C9A"/>
    <w:rsid w:val="40AF442B"/>
    <w:rsid w:val="40B85CE1"/>
    <w:rsid w:val="41775B61"/>
    <w:rsid w:val="41E975DF"/>
    <w:rsid w:val="438F11EC"/>
    <w:rsid w:val="44444E0A"/>
    <w:rsid w:val="450B280F"/>
    <w:rsid w:val="456C6ACA"/>
    <w:rsid w:val="45DD5596"/>
    <w:rsid w:val="45E01CE7"/>
    <w:rsid w:val="46323EF1"/>
    <w:rsid w:val="46AF05B5"/>
    <w:rsid w:val="47D74267"/>
    <w:rsid w:val="48DE32C9"/>
    <w:rsid w:val="4AE729B3"/>
    <w:rsid w:val="4B3D2633"/>
    <w:rsid w:val="4C0F51A0"/>
    <w:rsid w:val="4CEF5BAF"/>
    <w:rsid w:val="4E404914"/>
    <w:rsid w:val="4ED41501"/>
    <w:rsid w:val="4F397F85"/>
    <w:rsid w:val="500F4BCF"/>
    <w:rsid w:val="51B30D8C"/>
    <w:rsid w:val="51FE7EBB"/>
    <w:rsid w:val="52611978"/>
    <w:rsid w:val="530B7CB6"/>
    <w:rsid w:val="537266D0"/>
    <w:rsid w:val="54890697"/>
    <w:rsid w:val="549E4143"/>
    <w:rsid w:val="55C91693"/>
    <w:rsid w:val="560721BC"/>
    <w:rsid w:val="562E599A"/>
    <w:rsid w:val="570707BA"/>
    <w:rsid w:val="59D16D68"/>
    <w:rsid w:val="5A0E1C0B"/>
    <w:rsid w:val="5A905DBF"/>
    <w:rsid w:val="5AD22D98"/>
    <w:rsid w:val="5B503CBD"/>
    <w:rsid w:val="5BF914FD"/>
    <w:rsid w:val="5C052CF9"/>
    <w:rsid w:val="5C6902F8"/>
    <w:rsid w:val="5CB00EB7"/>
    <w:rsid w:val="5D0336DD"/>
    <w:rsid w:val="5DEF0A7A"/>
    <w:rsid w:val="5E062D59"/>
    <w:rsid w:val="5E072D15"/>
    <w:rsid w:val="5E0C65C1"/>
    <w:rsid w:val="5E856373"/>
    <w:rsid w:val="614E0C9F"/>
    <w:rsid w:val="625D63F7"/>
    <w:rsid w:val="625E3163"/>
    <w:rsid w:val="64827DAD"/>
    <w:rsid w:val="64D94D23"/>
    <w:rsid w:val="65272A2C"/>
    <w:rsid w:val="65764C68"/>
    <w:rsid w:val="671618D4"/>
    <w:rsid w:val="673E3563"/>
    <w:rsid w:val="67632711"/>
    <w:rsid w:val="67CE421E"/>
    <w:rsid w:val="68925915"/>
    <w:rsid w:val="695A0B28"/>
    <w:rsid w:val="69644A43"/>
    <w:rsid w:val="69C2047C"/>
    <w:rsid w:val="69C441F4"/>
    <w:rsid w:val="69F0323B"/>
    <w:rsid w:val="6AB00B33"/>
    <w:rsid w:val="6AB46016"/>
    <w:rsid w:val="6B476E8A"/>
    <w:rsid w:val="6B555802"/>
    <w:rsid w:val="6CD94FB2"/>
    <w:rsid w:val="6D396CA7"/>
    <w:rsid w:val="6D6C2BD8"/>
    <w:rsid w:val="6F3757AB"/>
    <w:rsid w:val="70B54896"/>
    <w:rsid w:val="711D41EA"/>
    <w:rsid w:val="71604067"/>
    <w:rsid w:val="73337CF4"/>
    <w:rsid w:val="734B0C1B"/>
    <w:rsid w:val="74B127D5"/>
    <w:rsid w:val="74D07EF1"/>
    <w:rsid w:val="755328D0"/>
    <w:rsid w:val="759E7FEF"/>
    <w:rsid w:val="76372420"/>
    <w:rsid w:val="769F0C3F"/>
    <w:rsid w:val="77884AB3"/>
    <w:rsid w:val="77B33C85"/>
    <w:rsid w:val="77F10152"/>
    <w:rsid w:val="782A0C8C"/>
    <w:rsid w:val="78F148D9"/>
    <w:rsid w:val="78F817C4"/>
    <w:rsid w:val="79921C19"/>
    <w:rsid w:val="7A443A7C"/>
    <w:rsid w:val="7B25086A"/>
    <w:rsid w:val="7C482A62"/>
    <w:rsid w:val="7DD56182"/>
    <w:rsid w:val="7E0230E5"/>
    <w:rsid w:val="7E6B2A38"/>
    <w:rsid w:val="7EEE33D2"/>
    <w:rsid w:val="7F3F6878"/>
    <w:rsid w:val="7F5B2AAD"/>
    <w:rsid w:val="7FD5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0" Type="http://schemas.openxmlformats.org/officeDocument/2006/relationships/fontTable" Target="fontTable.xml"/><Relationship Id="rId5" Type="http://schemas.openxmlformats.org/officeDocument/2006/relationships/image" Target="media/image2.png"/><Relationship Id="rId49" Type="http://schemas.openxmlformats.org/officeDocument/2006/relationships/customXml" Target="../customXml/item1.xml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631</Words>
  <Characters>655</Characters>
  <Lines>0</Lines>
  <Paragraphs>0</Paragraphs>
  <TotalTime>2</TotalTime>
  <ScaleCrop>false</ScaleCrop>
  <LinksUpToDate>false</LinksUpToDate>
  <CharactersWithSpaces>655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2026-10-19T02:54:00Z</dcterms:created>
  <dc:creator>Administrator</dc:creator>
  <cp:lastModifiedBy>文  武</cp:lastModifiedBy>
  <dcterms:modified xsi:type="dcterms:W3CDTF">2026-10-21T13:26:28Z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eyJoZGlkIjoiODkwMjkyYWJjMGZkOTRlZjNhM2U2MGZlZjczNmE2ZDEiLCJ1c2VySWQiOiI1ODk1MjYyNzkifQ==</vt:lpwstr>
  </property>
  <property fmtid="{D5CDD505-2E9C-101B-9397-08002B2CF9AE}" pid="4" name="ICV">
    <vt:lpwstr>5A8505DBE7E1473D8A82FDBDA50E3A09_12</vt:lpwstr>
  </property>
</Properties>
</file>