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BAD05">
      <w:pPr>
        <w:spacing w:before="120" w:after="120" w:line="360" w:lineRule="auto"/>
        <w:ind w:left="0"/>
        <w:jc w:val="left"/>
        <w:rPr>
          <w:rFonts w:ascii="黑体" w:hAnsi="黑体" w:eastAsia="黑体" w:cs="Arial"/>
          <w:b/>
          <w:color w:val="000000"/>
          <w:sz w:val="44"/>
        </w:rPr>
      </w:pPr>
      <w:bookmarkStart w:id="0" w:name="heading_0"/>
      <w:r>
        <w:rPr>
          <w:rFonts w:hint="eastAsia" w:ascii="Times New Roman" w:hAnsi="Times New Roman" w:eastAsia="宋体" w:cs="Arial"/>
          <w:b/>
          <w:bCs/>
          <w:color w:val="000000"/>
          <w:sz w:val="24"/>
          <w:lang w:val="en-US" w:eastAsia="zh-CN"/>
        </w:rPr>
        <w:t>NICE/CG04-02</w:t>
      </w:r>
    </w:p>
    <w:p w14:paraId="0314EBC8">
      <w:pPr>
        <w:spacing w:before="380" w:after="360" w:line="360" w:lineRule="auto"/>
        <w:ind w:left="0"/>
        <w:jc w:val="center"/>
        <w:outlineLvl w:val="0"/>
      </w:pPr>
      <w:r>
        <w:rPr>
          <w:rFonts w:ascii="黑体" w:hAnsi="黑体" w:eastAsia="黑体" w:cs="Arial"/>
          <w:b/>
          <w:color w:val="000000"/>
          <w:sz w:val="44"/>
        </w:rPr>
        <w:t>纳爱斯集团热电拆除项目招标书</w:t>
      </w:r>
      <w:bookmarkEnd w:id="0"/>
      <w:bookmarkStart w:id="1" w:name="heading_1"/>
      <w:bookmarkEnd w:id="1"/>
      <w:bookmarkStart w:id="26" w:name="_GoBack"/>
      <w:bookmarkEnd w:id="26"/>
    </w:p>
    <w:p w14:paraId="6D0162A3">
      <w:pPr>
        <w:spacing w:before="120" w:after="120" w:line="360" w:lineRule="auto"/>
        <w:ind w:left="0"/>
        <w:jc w:val="left"/>
        <w:rPr>
          <w:rFonts w:hint="default" w:ascii="Times New Roman" w:hAnsi="Times New Roman" w:eastAsia="宋体" w:cs="Arial"/>
          <w:b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宋体" w:cs="Arial"/>
          <w:b/>
          <w:color w:val="000000"/>
          <w:sz w:val="24"/>
          <w:lang w:val="en-US" w:eastAsia="zh-CN"/>
        </w:rPr>
        <w:t>招标编号：NICE/CG20261026RDCC01</w:t>
      </w:r>
    </w:p>
    <w:p w14:paraId="7C3C624D">
      <w:pPr>
        <w:spacing w:before="120" w:after="120" w:line="360" w:lineRule="auto"/>
        <w:ind w:left="0"/>
        <w:jc w:val="left"/>
      </w:pPr>
      <w:r>
        <w:rPr>
          <w:rFonts w:ascii="Times New Roman" w:hAnsi="Times New Roman" w:eastAsia="宋体" w:cs="Arial"/>
          <w:b/>
          <w:color w:val="000000"/>
          <w:sz w:val="24"/>
        </w:rPr>
        <w:t>招标人：纳爱斯集团有限公司</w:t>
      </w:r>
    </w:p>
    <w:p w14:paraId="46AADD9F">
      <w:pPr>
        <w:spacing w:before="120" w:after="120" w:line="360" w:lineRule="auto"/>
        <w:ind w:left="0"/>
        <w:jc w:val="left"/>
      </w:pPr>
      <w:r>
        <w:rPr>
          <w:rFonts w:ascii="Times New Roman" w:hAnsi="Times New Roman" w:eastAsia="宋体" w:cs="Arial"/>
          <w:b/>
          <w:color w:val="000000"/>
          <w:sz w:val="24"/>
        </w:rPr>
        <w:t>项目名称：热电拆除项目</w:t>
      </w:r>
    </w:p>
    <w:p w14:paraId="4132BE34">
      <w:pPr>
        <w:spacing w:before="120" w:after="240" w:line="360" w:lineRule="auto"/>
        <w:ind w:left="0"/>
        <w:jc w:val="left"/>
        <w:rPr>
          <w:rFonts w:ascii="Times New Roman" w:hAnsi="Times New Roman" w:eastAsia="宋体" w:cs="Arial"/>
          <w:b/>
          <w:color w:val="000000"/>
          <w:sz w:val="24"/>
        </w:rPr>
      </w:pPr>
      <w:r>
        <w:rPr>
          <w:rFonts w:ascii="Times New Roman" w:hAnsi="Times New Roman" w:eastAsia="宋体" w:cs="Arial"/>
          <w:b/>
          <w:color w:val="000000"/>
          <w:sz w:val="24"/>
        </w:rPr>
        <w:t>递交方式：密封快递邮寄递交或密封现场递交</w:t>
      </w:r>
    </w:p>
    <w:p w14:paraId="0EB30A53">
      <w:pPr>
        <w:spacing w:before="120" w:after="240" w:line="360" w:lineRule="auto"/>
        <w:ind w:left="0"/>
        <w:jc w:val="left"/>
        <w:rPr>
          <w:rFonts w:hint="default" w:ascii="Times New Roman" w:hAnsi="Times New Roman" w:eastAsia="宋体" w:cs="Arial"/>
          <w:b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宋体" w:cs="Arial"/>
          <w:b/>
          <w:color w:val="000000"/>
          <w:sz w:val="24"/>
          <w:lang w:val="en-US" w:eastAsia="zh-CN"/>
        </w:rPr>
        <w:t>发布时间</w:t>
      </w:r>
      <w:r>
        <w:rPr>
          <w:rFonts w:ascii="Times New Roman" w:hAnsi="Times New Roman" w:eastAsia="宋体" w:cs="Arial"/>
          <w:b/>
          <w:color w:val="000000"/>
          <w:sz w:val="24"/>
        </w:rPr>
        <w:t>：</w:t>
      </w:r>
      <w:r>
        <w:rPr>
          <w:rFonts w:hint="eastAsia" w:ascii="Times New Roman" w:hAnsi="Times New Roman" w:eastAsia="宋体" w:cs="Arial"/>
          <w:b/>
          <w:color w:val="000000"/>
          <w:sz w:val="24"/>
          <w:lang w:val="en-US" w:eastAsia="zh-CN"/>
        </w:rPr>
        <w:t>2026年10月26日</w:t>
      </w:r>
    </w:p>
    <w:p w14:paraId="7462F62A">
      <w:pPr>
        <w:spacing w:before="120" w:after="240" w:line="360" w:lineRule="auto"/>
        <w:ind w:left="0"/>
        <w:jc w:val="center"/>
        <w:outlineLvl w:val="1"/>
      </w:pPr>
      <w:bookmarkStart w:id="2" w:name="heading_2"/>
      <w:r>
        <w:rPr>
          <w:rFonts w:ascii="黑体" w:hAnsi="黑体" w:eastAsia="黑体" w:cs="Arial"/>
          <w:b/>
          <w:color w:val="000000"/>
          <w:sz w:val="32"/>
        </w:rPr>
        <w:t>目 录</w:t>
      </w:r>
      <w:bookmarkEnd w:id="2"/>
    </w:p>
    <w:p w14:paraId="6D796510">
      <w:pPr>
        <w:spacing w:before="120" w:after="120" w:line="360" w:lineRule="auto"/>
        <w:ind w:left="0"/>
        <w:jc w:val="left"/>
      </w:pPr>
      <w:r>
        <w:rPr>
          <w:rFonts w:ascii="Times New Roman" w:hAnsi="Times New Roman" w:eastAsia="宋体" w:cs="Arial"/>
          <w:color w:val="000000"/>
          <w:sz w:val="24"/>
        </w:rPr>
        <w:t>第一章 招标公告</w:t>
      </w:r>
    </w:p>
    <w:p w14:paraId="309E05DB">
      <w:pPr>
        <w:spacing w:before="120" w:after="120" w:line="360" w:lineRule="auto"/>
        <w:ind w:left="0"/>
        <w:jc w:val="left"/>
      </w:pPr>
      <w:r>
        <w:rPr>
          <w:rFonts w:ascii="Times New Roman" w:hAnsi="Times New Roman" w:eastAsia="宋体" w:cs="Arial"/>
          <w:color w:val="000000"/>
          <w:sz w:val="24"/>
        </w:rPr>
        <w:t>第二章 投标人须知</w:t>
      </w:r>
    </w:p>
    <w:p w14:paraId="5A0A5ED2">
      <w:pPr>
        <w:spacing w:before="120" w:after="120" w:line="360" w:lineRule="auto"/>
        <w:ind w:left="0"/>
        <w:jc w:val="left"/>
      </w:pPr>
      <w:r>
        <w:rPr>
          <w:rFonts w:ascii="Times New Roman" w:hAnsi="Times New Roman" w:eastAsia="宋体" w:cs="Arial"/>
          <w:color w:val="000000"/>
          <w:sz w:val="24"/>
        </w:rPr>
        <w:t>第三章 项目技术规范及拆除要求</w:t>
      </w:r>
    </w:p>
    <w:p w14:paraId="0F9EDF25">
      <w:pPr>
        <w:spacing w:before="120" w:after="120" w:line="360" w:lineRule="auto"/>
        <w:ind w:left="0"/>
        <w:jc w:val="left"/>
      </w:pPr>
      <w:r>
        <w:rPr>
          <w:rFonts w:ascii="Times New Roman" w:hAnsi="Times New Roman" w:eastAsia="宋体" w:cs="Arial"/>
          <w:color w:val="000000"/>
          <w:sz w:val="24"/>
        </w:rPr>
        <w:t>第四章 合同主要条款（摘要）</w:t>
      </w:r>
    </w:p>
    <w:p w14:paraId="425814E2">
      <w:pPr>
        <w:spacing w:before="120" w:after="120" w:line="360" w:lineRule="auto"/>
        <w:ind w:left="0"/>
        <w:jc w:val="left"/>
      </w:pPr>
      <w:r>
        <w:rPr>
          <w:rFonts w:ascii="Times New Roman" w:hAnsi="Times New Roman" w:eastAsia="宋体" w:cs="Arial"/>
          <w:color w:val="000000"/>
          <w:sz w:val="24"/>
        </w:rPr>
        <w:t>第五章 投标文件格式（全套模板）</w:t>
      </w:r>
    </w:p>
    <w:p w14:paraId="24E0B0A9">
      <w:pPr>
        <w:spacing w:before="120" w:after="120" w:line="360" w:lineRule="auto"/>
        <w:ind w:left="0"/>
        <w:jc w:val="left"/>
      </w:pPr>
      <w:r>
        <w:rPr>
          <w:rFonts w:ascii="Times New Roman" w:hAnsi="Times New Roman" w:eastAsia="宋体" w:cs="Arial"/>
          <w:color w:val="000000"/>
          <w:sz w:val="24"/>
        </w:rPr>
        <w:t>附件 1：热电拆除项目资产清单</w:t>
      </w:r>
      <w:r>
        <w:rPr>
          <w:rFonts w:hint="eastAsia" w:ascii="Times New Roman" w:hAnsi="Times New Roman" w:eastAsia="宋体" w:cs="Arial"/>
          <w:color w:val="000000"/>
          <w:sz w:val="24"/>
        </w:rPr>
        <w:t>（另行附页）</w:t>
      </w:r>
    </w:p>
    <w:p w14:paraId="787781E7">
      <w:pPr>
        <w:spacing w:before="120" w:after="120" w:line="360" w:lineRule="auto"/>
        <w:ind w:left="0"/>
        <w:jc w:val="left"/>
      </w:pPr>
      <w:r>
        <w:rPr>
          <w:rFonts w:ascii="Times New Roman" w:hAnsi="Times New Roman" w:eastAsia="宋体" w:cs="Arial"/>
          <w:color w:val="000000"/>
          <w:sz w:val="24"/>
        </w:rPr>
        <w:t>附件 2：出售备件清单</w:t>
      </w:r>
      <w:r>
        <w:rPr>
          <w:rFonts w:hint="eastAsia" w:ascii="Times New Roman" w:hAnsi="Times New Roman" w:eastAsia="宋体" w:cs="Arial"/>
          <w:color w:val="000000"/>
          <w:sz w:val="24"/>
        </w:rPr>
        <w:t>（另行附页）</w:t>
      </w:r>
    </w:p>
    <w:p w14:paraId="736C2CB9">
      <w:pPr>
        <w:spacing w:before="120" w:after="120" w:line="360" w:lineRule="auto"/>
        <w:ind w:left="0"/>
        <w:jc w:val="left"/>
        <w:rPr>
          <w:rFonts w:ascii="Times New Roman" w:hAnsi="Times New Roman" w:eastAsia="宋体" w:cs="Arial"/>
          <w:color w:val="000000"/>
          <w:sz w:val="24"/>
        </w:rPr>
      </w:pPr>
      <w:r>
        <w:rPr>
          <w:rFonts w:ascii="Times New Roman" w:hAnsi="Times New Roman" w:eastAsia="宋体" w:cs="Arial"/>
          <w:color w:val="000000"/>
          <w:sz w:val="24"/>
        </w:rPr>
        <w:t>附件 3：保留设备清单</w:t>
      </w:r>
      <w:r>
        <w:rPr>
          <w:rFonts w:hint="eastAsia" w:ascii="Times New Roman" w:hAnsi="Times New Roman" w:eastAsia="宋体" w:cs="Arial"/>
          <w:color w:val="000000"/>
          <w:sz w:val="24"/>
        </w:rPr>
        <w:t>（另行附页）</w:t>
      </w:r>
    </w:p>
    <w:p w14:paraId="4A33BE8D">
      <w:pPr>
        <w:spacing w:before="120" w:after="120" w:line="360" w:lineRule="auto"/>
        <w:ind w:left="0"/>
        <w:jc w:val="left"/>
        <w:rPr>
          <w:rFonts w:hint="default" w:ascii="Times New Roman" w:hAnsi="Times New Roman" w:eastAsia="宋体" w:cs="Arial"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附件4：拆除范围红线图（另行附页）</w:t>
      </w:r>
    </w:p>
    <w:p w14:paraId="757D9C5F">
      <w:pPr>
        <w:spacing w:before="480" w:after="240" w:line="360" w:lineRule="auto"/>
        <w:ind w:left="0"/>
        <w:jc w:val="center"/>
        <w:outlineLvl w:val="0"/>
      </w:pPr>
      <w:bookmarkStart w:id="3" w:name="heading_3"/>
      <w:r>
        <w:rPr>
          <w:rFonts w:ascii="黑体" w:hAnsi="黑体" w:eastAsia="黑体" w:cs="Arial"/>
          <w:b/>
          <w:color w:val="000000"/>
          <w:sz w:val="32"/>
        </w:rPr>
        <w:t>第一章 招标公告</w:t>
      </w:r>
      <w:bookmarkEnd w:id="3"/>
    </w:p>
    <w:p w14:paraId="57D2A6A4">
      <w:pPr>
        <w:spacing w:before="120" w:after="240" w:line="360" w:lineRule="auto"/>
        <w:ind w:left="0"/>
        <w:jc w:val="center"/>
        <w:outlineLvl w:val="1"/>
      </w:pPr>
      <w:bookmarkStart w:id="4" w:name="heading_4"/>
      <w:r>
        <w:rPr>
          <w:rFonts w:ascii="黑体" w:hAnsi="黑体" w:eastAsia="黑体" w:cs="Arial"/>
          <w:b/>
          <w:color w:val="000000"/>
          <w:sz w:val="32"/>
        </w:rPr>
        <w:t>纳爱斯集团热电拆除项目招标公告</w:t>
      </w:r>
      <w:bookmarkEnd w:id="4"/>
    </w:p>
    <w:p w14:paraId="6D6F4675">
      <w:pPr>
        <w:numPr>
          <w:ilvl w:val="0"/>
          <w:numId w:val="1"/>
        </w:numPr>
        <w:spacing w:before="120" w:after="60" w:line="360" w:lineRule="auto"/>
        <w:ind w:left="0"/>
        <w:jc w:val="left"/>
      </w:pPr>
      <w:r>
        <w:rPr>
          <w:rFonts w:ascii="黑体" w:hAnsi="黑体" w:eastAsia="黑体" w:cs="Arial"/>
          <w:b/>
          <w:color w:val="000000"/>
          <w:sz w:val="24"/>
        </w:rPr>
        <w:t>招标条件</w:t>
      </w:r>
    </w:p>
    <w:p w14:paraId="73676104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本项目纳爱斯集团热电拆除项目，招标人为纳爱斯集团有限公司，项目已具备招标条件，现对该拆除工程进行招标，欢迎符合资格条件的法人单位前来投标。</w:t>
      </w:r>
    </w:p>
    <w:p w14:paraId="27CD0376">
      <w:pPr>
        <w:numPr>
          <w:ilvl w:val="0"/>
          <w:numId w:val="2"/>
        </w:numPr>
        <w:spacing w:before="120" w:after="60" w:line="360" w:lineRule="auto"/>
        <w:ind w:left="0"/>
        <w:jc w:val="left"/>
      </w:pPr>
      <w:r>
        <w:rPr>
          <w:rFonts w:ascii="黑体" w:hAnsi="黑体" w:eastAsia="黑体" w:cs="Arial"/>
          <w:b/>
          <w:color w:val="000000"/>
          <w:sz w:val="24"/>
        </w:rPr>
        <w:t>项目概况与招标范围</w:t>
      </w:r>
    </w:p>
    <w:p w14:paraId="7D901147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2.1 项目地点：丽水市莲都区纳爱斯集团厂区内</w:t>
      </w:r>
    </w:p>
    <w:p w14:paraId="7DF8038F">
      <w:pPr>
        <w:spacing w:before="120" w:after="120" w:line="360" w:lineRule="auto"/>
        <w:ind w:left="0" w:firstLine="480"/>
        <w:jc w:val="both"/>
        <w:rPr>
          <w:rFonts w:ascii="Times New Roman" w:hAnsi="Times New Roman" w:eastAsia="宋体" w:cs="Arial"/>
          <w:color w:val="000000"/>
          <w:sz w:val="24"/>
        </w:rPr>
      </w:pPr>
      <w:r>
        <w:rPr>
          <w:rFonts w:ascii="Times New Roman" w:hAnsi="Times New Roman" w:eastAsia="宋体" w:cs="Arial"/>
          <w:color w:val="000000"/>
          <w:sz w:val="24"/>
        </w:rPr>
        <w:t>2.2 招标范围：纳爱斯集团热电拆除项目全部报废资产（详见附件1、附件2），包括2#汽轮发电机组、3#、4#锅炉及辅机、DCS控制系统、脱硫脱硝除尘系统、变频器柜、离心泵、除氧给水、减温减压系统、冷却塔、设备管道及平台、大型电动机、变频器、备件以及招标方规定的拆除作业；包含设备解体切割、保温材料、锅炉浇注料、砖、玻璃钢、填料、布袋等废弃物拆除清运处置、废料装卸外运、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催化剂合法处置、</w:t>
      </w:r>
      <w:r>
        <w:rPr>
          <w:rFonts w:ascii="Times New Roman" w:hAnsi="Times New Roman" w:eastAsia="宋体" w:cs="Arial"/>
          <w:color w:val="000000"/>
          <w:sz w:val="24"/>
        </w:rPr>
        <w:t>场地平整、安全文明施工等全部工作内容。</w:t>
      </w:r>
    </w:p>
    <w:p w14:paraId="144D968A">
      <w:pPr>
        <w:spacing w:before="120" w:after="120" w:line="360" w:lineRule="auto"/>
        <w:ind w:left="0" w:firstLine="480"/>
        <w:jc w:val="both"/>
        <w:rPr>
          <w:rFonts w:ascii="Times New Roman" w:hAnsi="Times New Roman" w:eastAsia="宋体" w:cs="Arial"/>
          <w:color w:val="000000"/>
          <w:sz w:val="24"/>
        </w:rPr>
      </w:pPr>
      <w:r>
        <w:rPr>
          <w:rFonts w:hint="eastAsia" w:ascii="Times New Roman" w:hAnsi="Times New Roman" w:eastAsia="宋体" w:cs="Arial"/>
          <w:color w:val="000000"/>
          <w:sz w:val="24"/>
        </w:rPr>
        <w:t>特别提示：本项目位于纳爱斯集团厂区生产区域内，受厂区安全生产管控、生产调度安排等因素影响，可能造成现场停工、工期顺延，投标人投标报价时应充分评估该类厂区特有风险。</w:t>
      </w:r>
    </w:p>
    <w:p w14:paraId="39D48B47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2.3 资产边界重要提示：</w:t>
      </w:r>
    </w:p>
    <w:p w14:paraId="4F64CF55">
      <w:pPr>
        <w:spacing w:before="120" w:after="120" w:line="360" w:lineRule="auto"/>
        <w:ind w:left="0" w:firstLine="480"/>
        <w:jc w:val="both"/>
        <w:rPr>
          <w:color w:val="auto"/>
        </w:rPr>
      </w:pPr>
      <w:r>
        <w:rPr>
          <w:rFonts w:ascii="Times New Roman" w:hAnsi="Times New Roman" w:eastAsia="宋体" w:cs="Arial"/>
          <w:color w:val="auto"/>
          <w:sz w:val="24"/>
        </w:rPr>
        <w:t>①招标人保留设备</w:t>
      </w:r>
      <w:r>
        <w:rPr>
          <w:rFonts w:hint="eastAsia" w:ascii="Times New Roman" w:hAnsi="Times New Roman" w:eastAsia="宋体" w:cs="Arial"/>
          <w:color w:val="auto"/>
          <w:sz w:val="24"/>
          <w:lang w:eastAsia="zh-CN"/>
        </w:rPr>
        <w:t>（</w:t>
      </w:r>
      <w:r>
        <w:rPr>
          <w:rFonts w:hint="eastAsia" w:ascii="Times New Roman" w:hAnsi="Times New Roman" w:eastAsia="宋体" w:cs="Arial"/>
          <w:color w:val="auto"/>
          <w:sz w:val="24"/>
          <w:lang w:val="en-US" w:eastAsia="zh-CN"/>
        </w:rPr>
        <w:t>详见附件3）</w:t>
      </w:r>
      <w:r>
        <w:rPr>
          <w:rFonts w:ascii="Times New Roman" w:hAnsi="Times New Roman" w:eastAsia="宋体" w:cs="Arial"/>
          <w:color w:val="auto"/>
          <w:sz w:val="24"/>
        </w:rPr>
        <w:t>，不在本次拆除出售范围，中标单位须做好现场保护，不得拆除、损坏、变卖、外运；设备电缆电线</w:t>
      </w:r>
      <w:r>
        <w:rPr>
          <w:rFonts w:hint="eastAsia" w:ascii="Times New Roman" w:hAnsi="Times New Roman" w:eastAsia="宋体" w:cs="Arial"/>
          <w:color w:val="auto"/>
          <w:sz w:val="24"/>
          <w:lang w:val="en-US" w:eastAsia="zh-CN"/>
        </w:rPr>
        <w:t>全部归招标人所有（包括招标人当前未拆除的线缆）</w:t>
      </w:r>
      <w:r>
        <w:rPr>
          <w:rFonts w:ascii="Times New Roman" w:hAnsi="Times New Roman" w:eastAsia="宋体" w:cs="Arial"/>
          <w:color w:val="auto"/>
          <w:sz w:val="24"/>
        </w:rPr>
        <w:t>，不在本次范围</w:t>
      </w:r>
      <w:r>
        <w:rPr>
          <w:rFonts w:hint="eastAsia" w:ascii="Times New Roman" w:hAnsi="Times New Roman" w:eastAsia="宋体" w:cs="Arial"/>
          <w:color w:val="auto"/>
          <w:sz w:val="24"/>
          <w:lang w:eastAsia="zh-CN"/>
        </w:rPr>
        <w:t>；招标人指定需要拆除的线缆，中标人应予以协助配合，相关配合费用已包含在投标总价中，招标人不再另行支付任何费用</w:t>
      </w:r>
      <w:r>
        <w:rPr>
          <w:rFonts w:ascii="Times New Roman" w:hAnsi="Times New Roman" w:eastAsia="宋体" w:cs="Arial"/>
          <w:color w:val="auto"/>
          <w:sz w:val="24"/>
        </w:rPr>
        <w:t>；</w:t>
      </w:r>
    </w:p>
    <w:p w14:paraId="47CB159B">
      <w:pPr>
        <w:spacing w:before="120" w:after="120" w:line="360" w:lineRule="auto"/>
        <w:ind w:left="0" w:firstLine="480"/>
        <w:jc w:val="both"/>
        <w:rPr>
          <w:color w:val="auto"/>
        </w:rPr>
      </w:pPr>
      <w:r>
        <w:rPr>
          <w:rFonts w:ascii="Times New Roman" w:hAnsi="Times New Roman" w:eastAsia="宋体" w:cs="Arial"/>
          <w:color w:val="auto"/>
          <w:sz w:val="24"/>
        </w:rPr>
        <w:t>②拆除范围内保温材料、锅炉浇注料、砖等废弃物由中标单位拆除并合规清运处置；玻璃钢冷却塔拆除含玻璃钢、填料处置；除尘器拆除含布袋龙骨拆除及布袋处置；锅炉催化剂由有资质</w:t>
      </w:r>
      <w:r>
        <w:rPr>
          <w:rFonts w:hint="eastAsia" w:ascii="Times New Roman" w:hAnsi="Times New Roman" w:eastAsia="宋体" w:cs="Arial"/>
          <w:color w:val="auto"/>
          <w:sz w:val="24"/>
          <w:lang w:val="en-US" w:eastAsia="zh-CN"/>
        </w:rPr>
        <w:t>单位</w:t>
      </w:r>
      <w:r>
        <w:rPr>
          <w:rFonts w:ascii="Times New Roman" w:hAnsi="Times New Roman" w:eastAsia="宋体" w:cs="Arial"/>
          <w:color w:val="auto"/>
          <w:sz w:val="24"/>
        </w:rPr>
        <w:t>回收</w:t>
      </w:r>
      <w:r>
        <w:rPr>
          <w:rFonts w:hint="eastAsia" w:ascii="Times New Roman" w:hAnsi="Times New Roman" w:eastAsia="宋体" w:cs="Arial"/>
          <w:color w:val="auto"/>
          <w:sz w:val="24"/>
          <w:lang w:eastAsia="zh-CN"/>
        </w:rPr>
        <w:t>（</w:t>
      </w:r>
      <w:r>
        <w:rPr>
          <w:rFonts w:hint="eastAsia" w:ascii="Times New Roman" w:hAnsi="Times New Roman" w:eastAsia="宋体" w:cs="Arial"/>
          <w:color w:val="auto"/>
          <w:sz w:val="24"/>
          <w:lang w:val="en-US" w:eastAsia="zh-CN"/>
        </w:rPr>
        <w:t>或按危废处置要求合规处置）</w:t>
      </w:r>
      <w:r>
        <w:rPr>
          <w:rFonts w:ascii="Times New Roman" w:hAnsi="Times New Roman" w:eastAsia="宋体" w:cs="Arial"/>
          <w:color w:val="auto"/>
          <w:sz w:val="24"/>
        </w:rPr>
        <w:t>；</w:t>
      </w:r>
    </w:p>
    <w:p w14:paraId="08CB223A">
      <w:pPr>
        <w:spacing w:before="120" w:after="120" w:line="360" w:lineRule="auto"/>
        <w:ind w:left="0" w:firstLine="480"/>
        <w:jc w:val="both"/>
        <w:rPr>
          <w:rFonts w:ascii="Times New Roman" w:hAnsi="Times New Roman" w:eastAsia="宋体" w:cs="Arial"/>
          <w:color w:val="000000"/>
          <w:sz w:val="24"/>
        </w:rPr>
      </w:pPr>
      <w:r>
        <w:rPr>
          <w:rFonts w:ascii="Times New Roman" w:hAnsi="Times New Roman" w:eastAsia="宋体" w:cs="Arial"/>
          <w:color w:val="000000"/>
          <w:sz w:val="24"/>
        </w:rPr>
        <w:t>③清单规格参数仅作参考，所有标的物以现场实物现状为准。</w:t>
      </w:r>
    </w:p>
    <w:p w14:paraId="7B0FB274">
      <w:pPr>
        <w:spacing w:before="120" w:after="120" w:line="360" w:lineRule="auto"/>
        <w:ind w:left="0" w:firstLine="480"/>
        <w:jc w:val="both"/>
        <w:rPr>
          <w:rFonts w:ascii="Times New Roman" w:hAnsi="Times New Roman" w:eastAsia="宋体" w:cs="Arial"/>
          <w:color w:val="000000"/>
          <w:sz w:val="24"/>
        </w:rPr>
      </w:pPr>
      <w:r>
        <w:rPr>
          <w:rFonts w:ascii="Times New Roman" w:hAnsi="Times New Roman" w:eastAsia="宋体" w:cs="Arial"/>
          <w:color w:val="000000"/>
          <w:sz w:val="24"/>
        </w:rPr>
        <w:t>④招标人不保证拆除后的设备、备件等标的物完好可用，不承担质量瑕疵担保责任；标的物按现场现状移交，中标人应自行踏勘、评估，拆除、搬运过程中标的物发生损毁的风险由中标人自行承担，中标价不因此调整。</w:t>
      </w:r>
    </w:p>
    <w:p w14:paraId="58E26F11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2.4 工期要求：招标人下达书面进场通知后75 日历天内完成全部拆除、移交、清运及场地平整工作。因招标人厂区生产安排、安全管理管控等非中标人原因造成停工的，工期可予以协商顺延，不视作中标单位工期违约，但中标人应第一时间做好现场防护、人员撤离措施，并及时向招标人提交书面停工说明及佐证材料。</w:t>
      </w:r>
    </w:p>
    <w:p w14:paraId="63ADA2A4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2.5 报价方式：固定总价包干，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招标方</w:t>
      </w:r>
      <w:r>
        <w:rPr>
          <w:rFonts w:ascii="Times New Roman" w:hAnsi="Times New Roman" w:eastAsia="宋体" w:cs="Arial"/>
          <w:color w:val="000000"/>
          <w:sz w:val="24"/>
        </w:rPr>
        <w:t>开具 13% 增值税专用发票。</w:t>
      </w:r>
    </w:p>
    <w:p w14:paraId="6F7C9E1D">
      <w:pPr>
        <w:numPr>
          <w:ilvl w:val="0"/>
          <w:numId w:val="3"/>
        </w:numPr>
        <w:spacing w:before="120" w:after="60" w:line="360" w:lineRule="auto"/>
        <w:ind w:left="0"/>
        <w:jc w:val="left"/>
      </w:pPr>
      <w:r>
        <w:rPr>
          <w:rFonts w:ascii="黑体" w:hAnsi="黑体" w:eastAsia="黑体" w:cs="Arial"/>
          <w:b/>
          <w:color w:val="000000"/>
          <w:sz w:val="24"/>
        </w:rPr>
        <w:t>投标人资格要求</w:t>
      </w:r>
    </w:p>
    <w:p w14:paraId="0D8368F8">
      <w:pPr>
        <w:spacing w:before="120" w:after="120" w:line="360" w:lineRule="auto"/>
        <w:ind w:left="0" w:firstLine="480"/>
        <w:jc w:val="both"/>
        <w:rPr>
          <w:rFonts w:hint="default" w:ascii="Times New Roman" w:hAnsi="Times New Roman" w:eastAsia="宋体" w:cs="Arial"/>
          <w:color w:val="000000"/>
          <w:sz w:val="24"/>
          <w:lang w:val="en-US" w:eastAsia="zh-CN"/>
        </w:rPr>
      </w:pPr>
      <w:r>
        <w:rPr>
          <w:rFonts w:hint="default" w:ascii="Times New Roman" w:hAnsi="Times New Roman" w:eastAsia="宋体" w:cs="Arial"/>
          <w:color w:val="000000"/>
          <w:sz w:val="24"/>
          <w:lang w:val="en-US" w:eastAsia="zh-CN"/>
        </w:rPr>
        <w:t>3.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1</w:t>
      </w:r>
      <w:r>
        <w:rPr>
          <w:rFonts w:hint="default" w:ascii="Times New Roman" w:hAnsi="Times New Roman" w:eastAsia="宋体" w:cs="Arial"/>
          <w:color w:val="000000"/>
          <w:sz w:val="24"/>
          <w:lang w:val="en-US" w:eastAsia="zh-CN"/>
        </w:rPr>
        <w:t xml:space="preserve"> </w:t>
      </w:r>
      <w:r>
        <w:rPr>
          <w:rFonts w:ascii="Times New Roman" w:hAnsi="Times New Roman" w:eastAsia="宋体" w:cs="Arial"/>
          <w:color w:val="000000"/>
          <w:sz w:val="24"/>
        </w:rPr>
        <w:t>中华人民共和国境内注册独立法人，持有有效营业执照</w:t>
      </w:r>
      <w:r>
        <w:rPr>
          <w:rFonts w:hint="eastAsia" w:ascii="Times New Roman" w:hAnsi="Times New Roman" w:eastAsia="宋体" w:cs="Arial"/>
          <w:color w:val="000000"/>
          <w:sz w:val="24"/>
          <w:lang w:eastAsia="zh-CN"/>
        </w:rPr>
        <w:t>，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注册资金800万及以上。</w:t>
      </w:r>
      <w:r>
        <w:rPr>
          <w:rFonts w:hint="default" w:ascii="Times New Roman" w:hAnsi="Times New Roman" w:eastAsia="宋体" w:cs="Arial"/>
          <w:color w:val="000000"/>
          <w:sz w:val="24"/>
          <w:lang w:val="en-US" w:eastAsia="zh-CN"/>
        </w:rPr>
        <w:t>本项目接受联合体投标，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施工方注册资金800万及以上，回收方注册资金100万及以上，同时</w:t>
      </w:r>
      <w:r>
        <w:rPr>
          <w:rFonts w:hint="default" w:ascii="Times New Roman" w:hAnsi="Times New Roman" w:eastAsia="宋体" w:cs="Arial"/>
          <w:color w:val="000000"/>
          <w:sz w:val="24"/>
          <w:lang w:val="en-US" w:eastAsia="zh-CN"/>
        </w:rPr>
        <w:t>须提交联合体协议书明确牵头人（第一投标人）及成员分工；第一投标人对招标人承担全部责任，成员承担连带责任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；</w:t>
      </w:r>
    </w:p>
    <w:p w14:paraId="38F9CFC5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3.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2</w:t>
      </w:r>
      <w:r>
        <w:rPr>
          <w:rFonts w:ascii="Times New Roman" w:hAnsi="Times New Roman" w:eastAsia="宋体" w:cs="Arial"/>
          <w:color w:val="000000"/>
          <w:sz w:val="24"/>
        </w:rPr>
        <w:t xml:space="preserve"> 具备</w:t>
      </w:r>
      <w:r>
        <w:rPr>
          <w:rFonts w:ascii="Times New Roman" w:hAnsi="Times New Roman" w:eastAsia="宋体" w:cs="Arial"/>
          <w:b/>
          <w:bCs/>
          <w:color w:val="000000"/>
          <w:sz w:val="24"/>
        </w:rPr>
        <w:t>建筑工程或机电工程施工总承包</w:t>
      </w:r>
      <w:r>
        <w:rPr>
          <w:rFonts w:hint="eastAsia" w:ascii="Times New Roman" w:hAnsi="Times New Roman" w:eastAsia="宋体" w:cs="Arial"/>
          <w:b/>
          <w:bCs/>
          <w:color w:val="000000"/>
          <w:sz w:val="24"/>
          <w:lang w:val="en-US" w:eastAsia="zh-CN"/>
        </w:rPr>
        <w:t>二</w:t>
      </w:r>
      <w:r>
        <w:rPr>
          <w:rFonts w:ascii="Times New Roman" w:hAnsi="Times New Roman" w:eastAsia="宋体" w:cs="Arial"/>
          <w:b/>
          <w:bCs/>
          <w:color w:val="000000"/>
          <w:sz w:val="24"/>
        </w:rPr>
        <w:t>级及以上或建筑工程或机电工程施工分包二级及以上资质</w:t>
      </w:r>
      <w:r>
        <w:rPr>
          <w:rFonts w:ascii="Times New Roman" w:hAnsi="Times New Roman" w:eastAsia="宋体" w:cs="Arial"/>
          <w:color w:val="000000"/>
          <w:sz w:val="24"/>
        </w:rPr>
        <w:t>；</w:t>
      </w:r>
    </w:p>
    <w:p w14:paraId="2E8DC96C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3.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3</w:t>
      </w:r>
      <w:r>
        <w:rPr>
          <w:rFonts w:ascii="Times New Roman" w:hAnsi="Times New Roman" w:eastAsia="宋体" w:cs="Arial"/>
          <w:color w:val="000000"/>
          <w:sz w:val="24"/>
        </w:rPr>
        <w:t xml:space="preserve"> 具备有效的安全生产许可证；</w:t>
      </w:r>
    </w:p>
    <w:p w14:paraId="6FBDE34A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3.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4</w:t>
      </w:r>
      <w:r>
        <w:rPr>
          <w:rFonts w:ascii="Times New Roman" w:hAnsi="Times New Roman" w:eastAsia="宋体" w:cs="Arial"/>
          <w:color w:val="000000"/>
          <w:sz w:val="24"/>
        </w:rPr>
        <w:t xml:space="preserve"> 拟派项目经理：</w:t>
      </w:r>
      <w:r>
        <w:rPr>
          <w:rFonts w:ascii="Times New Roman" w:hAnsi="Times New Roman" w:eastAsia="宋体" w:cs="Arial"/>
          <w:b/>
          <w:color w:val="000000"/>
          <w:sz w:val="24"/>
        </w:rPr>
        <w:t>建筑工程专业或者机电工程专业二级及以上注册建造师</w:t>
      </w:r>
      <w:r>
        <w:rPr>
          <w:rFonts w:ascii="Times New Roman" w:hAnsi="Times New Roman" w:eastAsia="宋体" w:cs="Arial"/>
          <w:color w:val="000000"/>
          <w:sz w:val="24"/>
        </w:rPr>
        <w:t>，持有 B 类安全生产考核合格证书；</w:t>
      </w:r>
    </w:p>
    <w:p w14:paraId="77121B6A">
      <w:pPr>
        <w:spacing w:before="120" w:after="120" w:line="360" w:lineRule="auto"/>
        <w:ind w:left="0" w:firstLine="480"/>
        <w:jc w:val="both"/>
        <w:rPr>
          <w:rFonts w:ascii="Times New Roman" w:hAnsi="Times New Roman" w:eastAsia="宋体" w:cs="Arial"/>
          <w:color w:val="000000"/>
          <w:sz w:val="24"/>
        </w:rPr>
      </w:pPr>
      <w:r>
        <w:rPr>
          <w:rFonts w:ascii="Times New Roman" w:hAnsi="Times New Roman" w:eastAsia="宋体" w:cs="Arial"/>
          <w:color w:val="000000"/>
          <w:sz w:val="24"/>
        </w:rPr>
        <w:t>3.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5</w:t>
      </w:r>
      <w:r>
        <w:rPr>
          <w:rFonts w:ascii="Times New Roman" w:hAnsi="Times New Roman" w:eastAsia="宋体" w:cs="Arial"/>
          <w:color w:val="000000"/>
          <w:sz w:val="24"/>
        </w:rPr>
        <w:t xml:space="preserve"> 投标人近 3 年无重大安全生产事故记录，未被列入失信被执行人、重大税收违法失信主体名单；</w:t>
      </w:r>
    </w:p>
    <w:p w14:paraId="72D2F7E7">
      <w:pPr>
        <w:numPr>
          <w:ilvl w:val="0"/>
          <w:numId w:val="4"/>
        </w:numPr>
        <w:spacing w:before="120" w:after="60" w:line="360" w:lineRule="auto"/>
        <w:ind w:left="0"/>
        <w:jc w:val="left"/>
      </w:pPr>
      <w:r>
        <w:rPr>
          <w:rFonts w:ascii="黑体" w:hAnsi="黑体" w:eastAsia="黑体" w:cs="Arial"/>
          <w:b/>
          <w:color w:val="000000"/>
          <w:sz w:val="24"/>
        </w:rPr>
        <w:t>招标文件获取</w:t>
      </w:r>
    </w:p>
    <w:p w14:paraId="467238CB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4.1 获取方式：由招标人定向发放电子版招标书，潜在投标人接收后自行打印编制投标文件，不收取标书工本费。</w:t>
      </w:r>
    </w:p>
    <w:p w14:paraId="23D898D1">
      <w:pPr>
        <w:numPr>
          <w:ilvl w:val="0"/>
          <w:numId w:val="5"/>
        </w:numPr>
        <w:spacing w:before="120" w:after="60" w:line="360" w:lineRule="auto"/>
        <w:ind w:left="0"/>
        <w:jc w:val="left"/>
      </w:pPr>
      <w:r>
        <w:rPr>
          <w:rFonts w:ascii="黑体" w:hAnsi="黑体" w:eastAsia="黑体" w:cs="Arial"/>
          <w:b/>
          <w:color w:val="000000"/>
          <w:sz w:val="24"/>
        </w:rPr>
        <w:t>投标文件递交</w:t>
      </w:r>
    </w:p>
    <w:p w14:paraId="6A6C64AF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5.1 投标文件递交形式：密封快递邮寄递交或密封现场递交，不接受邮箱电子版投标。</w:t>
      </w:r>
    </w:p>
    <w:p w14:paraId="1F528F87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5.2 投标文件接收截止时间：【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2026年10月30日上午11点</w:t>
      </w:r>
      <w:r>
        <w:rPr>
          <w:rFonts w:ascii="Times New Roman" w:hAnsi="Times New Roman" w:eastAsia="宋体" w:cs="Arial"/>
          <w:color w:val="000000"/>
          <w:sz w:val="24"/>
        </w:rPr>
        <w:t>】，以招标人实际快递签收时间为准，寄出时间不作为判定依据，逾期签收按废标处理。</w:t>
      </w:r>
    </w:p>
    <w:p w14:paraId="42E0706E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 xml:space="preserve">5.3 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联系人</w:t>
      </w:r>
      <w:r>
        <w:rPr>
          <w:rFonts w:ascii="Times New Roman" w:hAnsi="Times New Roman" w:eastAsia="宋体" w:cs="Arial"/>
          <w:color w:val="000000"/>
          <w:sz w:val="24"/>
        </w:rPr>
        <w:t>信息：</w:t>
      </w:r>
    </w:p>
    <w:p w14:paraId="00383DD2">
      <w:pPr>
        <w:spacing w:before="120" w:after="120" w:line="360" w:lineRule="auto"/>
        <w:ind w:left="0" w:firstLine="480"/>
        <w:jc w:val="both"/>
      </w:pP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联系单位</w:t>
      </w:r>
      <w:r>
        <w:rPr>
          <w:rFonts w:ascii="Times New Roman" w:hAnsi="Times New Roman" w:eastAsia="宋体" w:cs="Arial"/>
          <w:color w:val="000000"/>
          <w:sz w:val="24"/>
        </w:rPr>
        <w:t>：【纳爱斯集团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物资采购中心</w:t>
      </w:r>
      <w:r>
        <w:rPr>
          <w:rFonts w:ascii="Times New Roman" w:hAnsi="Times New Roman" w:eastAsia="宋体" w:cs="Arial"/>
          <w:color w:val="000000"/>
          <w:sz w:val="24"/>
        </w:rPr>
        <w:t>】</w:t>
      </w:r>
    </w:p>
    <w:p w14:paraId="6B4CAFB1">
      <w:pPr>
        <w:spacing w:before="120" w:after="120" w:line="360" w:lineRule="auto"/>
        <w:ind w:left="0" w:firstLine="480"/>
        <w:jc w:val="both"/>
      </w:pP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联系人</w:t>
      </w:r>
      <w:r>
        <w:rPr>
          <w:rFonts w:ascii="Times New Roman" w:hAnsi="Times New Roman" w:eastAsia="宋体" w:cs="Arial"/>
          <w:color w:val="000000"/>
          <w:sz w:val="24"/>
        </w:rPr>
        <w:t>：【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杨昕</w:t>
      </w:r>
      <w:r>
        <w:rPr>
          <w:rFonts w:ascii="Times New Roman" w:hAnsi="Times New Roman" w:eastAsia="宋体" w:cs="Arial"/>
          <w:color w:val="000000"/>
          <w:sz w:val="24"/>
        </w:rPr>
        <w:t>】</w:t>
      </w:r>
    </w:p>
    <w:p w14:paraId="0A008972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联系电话：【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0578-2179967</w:t>
      </w:r>
      <w:r>
        <w:rPr>
          <w:rFonts w:ascii="Times New Roman" w:hAnsi="Times New Roman" w:eastAsia="宋体" w:cs="Arial"/>
          <w:color w:val="000000"/>
          <w:sz w:val="24"/>
        </w:rPr>
        <w:t>】</w:t>
      </w:r>
    </w:p>
    <w:p w14:paraId="3B97C391">
      <w:pPr>
        <w:spacing w:before="120" w:after="120" w:line="360" w:lineRule="auto"/>
        <w:ind w:left="0" w:firstLine="480"/>
        <w:jc w:val="both"/>
      </w:pP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联系</w:t>
      </w:r>
      <w:r>
        <w:rPr>
          <w:rFonts w:ascii="Times New Roman" w:hAnsi="Times New Roman" w:eastAsia="宋体" w:cs="Arial"/>
          <w:color w:val="000000"/>
          <w:sz w:val="24"/>
        </w:rPr>
        <w:t>地址：【</w:t>
      </w:r>
      <w:r>
        <w:rPr>
          <w:rFonts w:hint="eastAsia" w:ascii="Times New Roman" w:hAnsi="Times New Roman" w:eastAsia="宋体" w:cs="Arial"/>
          <w:color w:val="000000"/>
          <w:sz w:val="24"/>
        </w:rPr>
        <w:t>浙江省丽水市莲都区万象街道括苍南路19号采购中心</w:t>
      </w:r>
      <w:r>
        <w:rPr>
          <w:rFonts w:ascii="Times New Roman" w:hAnsi="Times New Roman" w:eastAsia="宋体" w:cs="Arial"/>
          <w:color w:val="000000"/>
          <w:sz w:val="24"/>
        </w:rPr>
        <w:t>】</w:t>
      </w:r>
    </w:p>
    <w:p w14:paraId="4453D972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5.4 踏勘现场：投标人可自行前往项目现场踏勘，踏勘产生全部费用、安全风险由投标人自行承担。参与投标即视为已充分掌握现场设备、管线、安全风险，充分知晓厂区安全生产管控等特殊环境风险。</w:t>
      </w:r>
    </w:p>
    <w:p w14:paraId="64A277F2">
      <w:pPr>
        <w:spacing w:before="480" w:after="240" w:line="360" w:lineRule="auto"/>
        <w:ind w:left="0"/>
        <w:jc w:val="center"/>
        <w:outlineLvl w:val="0"/>
      </w:pPr>
      <w:bookmarkStart w:id="5" w:name="heading_5"/>
      <w:r>
        <w:rPr>
          <w:rFonts w:ascii="黑体" w:hAnsi="黑体" w:eastAsia="黑体" w:cs="Arial"/>
          <w:b/>
          <w:color w:val="000000"/>
          <w:sz w:val="32"/>
        </w:rPr>
        <w:t>第二章 投标人须知</w:t>
      </w:r>
      <w:bookmarkEnd w:id="5"/>
    </w:p>
    <w:p w14:paraId="4126B724">
      <w:pPr>
        <w:spacing w:before="240" w:after="120" w:line="360" w:lineRule="auto"/>
        <w:ind w:left="0"/>
        <w:jc w:val="left"/>
        <w:outlineLvl w:val="1"/>
      </w:pPr>
      <w:bookmarkStart w:id="6" w:name="heading_6"/>
      <w:r>
        <w:rPr>
          <w:rFonts w:ascii="黑体" w:hAnsi="黑体" w:eastAsia="黑体" w:cs="Arial"/>
          <w:b/>
          <w:color w:val="000000"/>
          <w:sz w:val="28"/>
        </w:rPr>
        <w:t>投标人须知前附表</w:t>
      </w:r>
      <w:bookmarkEnd w:id="6"/>
    </w:p>
    <w:tbl>
      <w:tblPr>
        <w:tblStyle w:val="2"/>
        <w:tblW w:w="9196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1"/>
        <w:gridCol w:w="2719"/>
        <w:gridCol w:w="5776"/>
      </w:tblGrid>
      <w:tr w14:paraId="6D52AA2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48957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序号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46700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项目</w:t>
            </w:r>
          </w:p>
        </w:tc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B1D1C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内容说明</w:t>
            </w:r>
          </w:p>
        </w:tc>
      </w:tr>
      <w:tr w14:paraId="2FB926C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79F12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1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E48D2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项目名称</w:t>
            </w:r>
          </w:p>
        </w:tc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384884">
            <w:pPr>
              <w:spacing w:before="20" w:after="20" w:line="276" w:lineRule="auto"/>
              <w:ind w:left="0"/>
              <w:jc w:val="left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纳爱斯集团热电拆除项目</w:t>
            </w:r>
          </w:p>
        </w:tc>
      </w:tr>
      <w:tr w14:paraId="30EAE7C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F987E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2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66BFE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招标人</w:t>
            </w:r>
          </w:p>
        </w:tc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2AFB82">
            <w:pPr>
              <w:spacing w:before="20" w:after="20" w:line="276" w:lineRule="auto"/>
              <w:ind w:left="0"/>
              <w:jc w:val="left"/>
            </w:pPr>
            <w:r>
              <w:rPr>
                <w:rFonts w:hint="eastAsia" w:ascii="Times New Roman" w:hAnsi="Times New Roman" w:eastAsia="宋体" w:cs="Arial"/>
                <w:color w:val="000000"/>
                <w:sz w:val="21"/>
              </w:rPr>
              <w:t>纳爱斯集团有限公司</w:t>
            </w:r>
          </w:p>
        </w:tc>
      </w:tr>
      <w:tr w14:paraId="583A114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F67C5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3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0C020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投标保证金</w:t>
            </w:r>
          </w:p>
        </w:tc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6645A2">
            <w:pPr>
              <w:spacing w:before="20" w:after="20" w:line="276" w:lineRule="auto"/>
              <w:ind w:left="0"/>
              <w:jc w:val="left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人民币100,000元（大写：壹拾万元整）；必须投标人</w:t>
            </w:r>
            <w:r>
              <w:rPr>
                <w:rFonts w:hint="eastAsia" w:ascii="Times New Roman" w:hAnsi="Times New Roman" w:eastAsia="宋体" w:cs="Arial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Arial"/>
                <w:color w:val="000000"/>
                <w:sz w:val="21"/>
                <w:lang w:val="en-US" w:eastAsia="zh-CN"/>
              </w:rPr>
              <w:t>联合体为第一投标人）</w:t>
            </w:r>
            <w:r>
              <w:rPr>
                <w:rFonts w:ascii="Times New Roman" w:hAnsi="Times New Roman" w:eastAsia="宋体" w:cs="Arial"/>
                <w:color w:val="000000"/>
                <w:sz w:val="21"/>
              </w:rPr>
              <w:t>对公账户转出；缴纳截止时间：【</w:t>
            </w:r>
            <w:r>
              <w:rPr>
                <w:rFonts w:hint="eastAsia" w:ascii="Times New Roman" w:hAnsi="Times New Roman" w:eastAsia="宋体" w:cs="Arial"/>
                <w:color w:val="000000"/>
                <w:sz w:val="21"/>
                <w:lang w:val="en-US" w:eastAsia="zh-CN"/>
              </w:rPr>
              <w:t>招标截止前</w:t>
            </w:r>
            <w:r>
              <w:rPr>
                <w:rFonts w:ascii="Times New Roman" w:hAnsi="Times New Roman" w:eastAsia="宋体" w:cs="Arial"/>
                <w:color w:val="000000"/>
                <w:sz w:val="21"/>
              </w:rPr>
              <w:t>】；汇款备注：“热电拆除项目‑投标保证金‑XX 公司”</w:t>
            </w:r>
          </w:p>
        </w:tc>
      </w:tr>
      <w:tr w14:paraId="1580EE8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24598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4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3D2F8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保证金账户</w:t>
            </w:r>
          </w:p>
        </w:tc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E88783">
            <w:pPr>
              <w:spacing w:before="20" w:after="20" w:line="276" w:lineRule="auto"/>
              <w:ind w:left="0"/>
              <w:jc w:val="left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户名：【纳爱斯集团有限公司】；开户行：建行丽水纳爱斯支行；账号：33001696174056888888</w:t>
            </w:r>
          </w:p>
        </w:tc>
      </w:tr>
      <w:tr w14:paraId="598314D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281A7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5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137BC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履约保证金</w:t>
            </w:r>
          </w:p>
        </w:tc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4C503A">
            <w:pPr>
              <w:spacing w:before="20" w:after="20" w:line="276" w:lineRule="auto"/>
              <w:ind w:left="0"/>
              <w:jc w:val="left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本项目投标保证金统一为10万元，投标人中标后，该笔投标保证金直接转为本项目履约保证金。</w:t>
            </w:r>
          </w:p>
        </w:tc>
      </w:tr>
      <w:tr w14:paraId="37122A3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D9FB0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6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FF85E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保险要求</w:t>
            </w:r>
          </w:p>
        </w:tc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DE4877">
            <w:pPr>
              <w:spacing w:before="20" w:after="20" w:line="276" w:lineRule="auto"/>
              <w:ind w:left="0"/>
              <w:jc w:val="left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中标人需在中标后【</w:t>
            </w:r>
            <w:r>
              <w:rPr>
                <w:rFonts w:hint="eastAsia" w:ascii="Times New Roman" w:hAnsi="Times New Roman" w:eastAsia="宋体" w:cs="Arial"/>
                <w:color w:val="000000"/>
                <w:sz w:val="21"/>
                <w:lang w:val="en-US" w:eastAsia="zh-CN"/>
              </w:rPr>
              <w:t>3</w:t>
            </w:r>
            <w:r>
              <w:rPr>
                <w:rFonts w:ascii="Times New Roman" w:hAnsi="Times New Roman" w:eastAsia="宋体" w:cs="Arial"/>
                <w:color w:val="000000"/>
                <w:sz w:val="21"/>
              </w:rPr>
              <w:t>】日内投保：建筑安装工程一切险、第三者责任险、施工人员意外伤害保险，保单复印件提交招标人留存</w:t>
            </w:r>
          </w:p>
        </w:tc>
      </w:tr>
      <w:tr w14:paraId="571B8E2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B10A6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7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30F7B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投标文件份数</w:t>
            </w:r>
          </w:p>
        </w:tc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9593B1">
            <w:pPr>
              <w:spacing w:before="20" w:after="20" w:line="276" w:lineRule="auto"/>
              <w:ind w:left="0"/>
              <w:jc w:val="left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正本 1 份，副本 2 份；全部密封于同一包装内</w:t>
            </w:r>
          </w:p>
        </w:tc>
      </w:tr>
      <w:tr w14:paraId="6FCFD47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193D1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8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F3047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递交方式</w:t>
            </w:r>
          </w:p>
        </w:tc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FAA36D">
            <w:pPr>
              <w:spacing w:before="20" w:after="20" w:line="276" w:lineRule="auto"/>
              <w:ind w:left="0"/>
              <w:jc w:val="left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密封快递邮寄递交或密封现场递交，签收时间为判定是否逾期标准</w:t>
            </w:r>
          </w:p>
        </w:tc>
      </w:tr>
      <w:tr w14:paraId="117B45E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1AE4D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9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BF33A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投标有效期</w:t>
            </w:r>
          </w:p>
        </w:tc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528680">
            <w:pPr>
              <w:spacing w:before="20" w:after="20" w:line="276" w:lineRule="auto"/>
              <w:ind w:left="0"/>
              <w:jc w:val="left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投标文件签收截止之日起 90 日历天</w:t>
            </w:r>
          </w:p>
        </w:tc>
      </w:tr>
      <w:tr w14:paraId="0C98F3E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C6E2D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10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03B98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开标方式</w:t>
            </w:r>
          </w:p>
        </w:tc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D0F6A6">
            <w:pPr>
              <w:spacing w:before="20" w:after="20" w:line="276" w:lineRule="auto"/>
              <w:ind w:left="0"/>
              <w:jc w:val="left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招标人内部开标，不邀请投标人到场，不开现场会</w:t>
            </w:r>
          </w:p>
        </w:tc>
      </w:tr>
      <w:tr w14:paraId="0A95928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A4FD1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11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621E7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合同签订时间</w:t>
            </w:r>
          </w:p>
        </w:tc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F22486">
            <w:pPr>
              <w:spacing w:before="20" w:after="20" w:line="276" w:lineRule="auto"/>
              <w:ind w:left="0"/>
              <w:jc w:val="left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收到中标通知书后 3 个工作日内签订施工合同，逾期视为弃标</w:t>
            </w:r>
          </w:p>
        </w:tc>
      </w:tr>
      <w:tr w14:paraId="57B92BA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956AC5">
            <w:pPr>
              <w:spacing w:before="20" w:after="20" w:line="276" w:lineRule="auto"/>
              <w:ind w:left="0"/>
              <w:jc w:val="center"/>
              <w:rPr>
                <w:rFonts w:hint="default" w:ascii="Times New Roman" w:hAnsi="Times New Roman" w:eastAsia="宋体" w:cs="Arial"/>
                <w:color w:val="000000"/>
                <w:sz w:val="21"/>
                <w:lang w:val="en-US" w:eastAsia="zh-CN"/>
              </w:rPr>
            </w:pPr>
            <w:bookmarkStart w:id="7" w:name="heading_7"/>
            <w:r>
              <w:rPr>
                <w:rFonts w:hint="eastAsia" w:ascii="Times New Roman" w:hAnsi="Times New Roman" w:eastAsia="宋体" w:cs="Arial"/>
                <w:color w:val="000000"/>
                <w:sz w:val="21"/>
                <w:lang w:val="en-US" w:eastAsia="zh-CN"/>
              </w:rPr>
              <w:t>12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A9A1DC">
            <w:pPr>
              <w:spacing w:before="20" w:after="20" w:line="276" w:lineRule="auto"/>
              <w:ind w:left="0"/>
              <w:jc w:val="center"/>
              <w:rPr>
                <w:rFonts w:hint="default" w:ascii="Times New Roman" w:hAnsi="Times New Roman" w:eastAsia="宋体" w:cs="Arial"/>
                <w:color w:val="00000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color w:val="000000"/>
                <w:sz w:val="21"/>
                <w:lang w:val="en-US" w:eastAsia="zh-CN"/>
              </w:rPr>
              <w:t>付款方式</w:t>
            </w:r>
          </w:p>
        </w:tc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2411C1">
            <w:pPr>
              <w:spacing w:before="20" w:after="20" w:line="276" w:lineRule="auto"/>
              <w:ind w:left="0"/>
              <w:jc w:val="left"/>
              <w:rPr>
                <w:rFonts w:hint="eastAsia" w:ascii="Times New Roman" w:hAnsi="Times New Roman" w:eastAsia="宋体" w:cs="Arial"/>
                <w:color w:val="000000"/>
                <w:sz w:val="21"/>
                <w:lang w:val="en-US" w:eastAsia="zh-CN"/>
              </w:rPr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签订施工合同</w:t>
            </w:r>
            <w:r>
              <w:rPr>
                <w:rFonts w:hint="eastAsia" w:ascii="Times New Roman" w:hAnsi="Times New Roman" w:eastAsia="宋体" w:cs="Arial"/>
                <w:color w:val="000000"/>
                <w:sz w:val="21"/>
              </w:rPr>
              <w:t>3个工作日内付清投标总价对应款项</w:t>
            </w:r>
          </w:p>
        </w:tc>
      </w:tr>
    </w:tbl>
    <w:p w14:paraId="4B38738F">
      <w:pPr>
        <w:spacing w:before="240" w:after="120" w:line="360" w:lineRule="auto"/>
        <w:ind w:left="0"/>
        <w:jc w:val="left"/>
        <w:outlineLvl w:val="1"/>
      </w:pPr>
      <w:r>
        <w:rPr>
          <w:rFonts w:ascii="黑体" w:hAnsi="黑体" w:eastAsia="黑体" w:cs="Arial"/>
          <w:b/>
          <w:color w:val="000000"/>
          <w:sz w:val="28"/>
        </w:rPr>
        <w:t>2.1 投标文件编制要求</w:t>
      </w:r>
      <w:bookmarkEnd w:id="7"/>
    </w:p>
    <w:p w14:paraId="4EA07B77">
      <w:pPr>
        <w:numPr>
          <w:ilvl w:val="0"/>
          <w:numId w:val="6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投标文件使用本招标书第五章提供的格式模板；所有复印件必须加盖投标人公章；正本全部页面加盖公章；副本可为正本复印件。</w:t>
      </w:r>
    </w:p>
    <w:p w14:paraId="11DF1DB4">
      <w:pPr>
        <w:numPr>
          <w:ilvl w:val="0"/>
          <w:numId w:val="7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投标语言：中文；计量单位使用国家法定计量单位。</w:t>
      </w:r>
    </w:p>
    <w:p w14:paraId="1681EC2B">
      <w:pPr>
        <w:numPr>
          <w:ilvl w:val="0"/>
          <w:numId w:val="8"/>
        </w:numPr>
        <w:spacing w:before="120" w:after="120" w:line="360" w:lineRule="auto"/>
        <w:ind w:left="0"/>
        <w:jc w:val="both"/>
      </w:pPr>
      <w:r>
        <w:rPr>
          <w:rFonts w:hint="eastAsia" w:ascii="Times New Roman" w:hAnsi="Times New Roman" w:eastAsia="宋体" w:cs="Arial"/>
          <w:color w:val="000000"/>
          <w:sz w:val="24"/>
        </w:rPr>
        <w:t>本项目按废旧资产收购方式实施。投标报价即中标人应向招标人支付的收购价款，实行固定总价包干，已综合考虑并包含人工、机械、设备解体切割，保温材料、锅炉浇注料、砖、玻璃钢、填料、布袋等废弃物清运处置，废料装卸外运，催化剂合法处置，安全防护、保险、各类行政许可办理、税金（13% 增值税专用发票）等中标人为完成本项目全部拆除、处置及移交工作所需的一切成本与费用，招标人不再另行支付任何费用。投标人报价已充分考虑厂区安全生产管控、生产调度等特殊风险，以及现场隐蔽工程、锅炉及压力容器等特种设备拆除风险，中标后除招标人书面变更外，收购价款不作调整。</w:t>
      </w:r>
    </w:p>
    <w:p w14:paraId="18AD7D7E">
      <w:pPr>
        <w:spacing w:before="240" w:after="120" w:line="360" w:lineRule="auto"/>
        <w:ind w:left="0"/>
        <w:jc w:val="left"/>
        <w:outlineLvl w:val="1"/>
      </w:pPr>
      <w:bookmarkStart w:id="8" w:name="heading_8"/>
      <w:r>
        <w:rPr>
          <w:rFonts w:ascii="黑体" w:hAnsi="黑体" w:eastAsia="黑体" w:cs="Arial"/>
          <w:b/>
          <w:color w:val="000000"/>
          <w:sz w:val="28"/>
        </w:rPr>
        <w:t>2.2 投标文件密封、包装、邮寄要求</w:t>
      </w:r>
      <w:bookmarkEnd w:id="8"/>
    </w:p>
    <w:p w14:paraId="03672AD0">
      <w:pPr>
        <w:numPr>
          <w:ilvl w:val="0"/>
          <w:numId w:val="9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将正本、副本全部放入同一密封袋 / 包装箱，包装所有封口位置加盖投标人</w:t>
      </w:r>
      <w:r>
        <w:rPr>
          <w:rFonts w:ascii="Times New Roman" w:hAnsi="Times New Roman" w:eastAsia="宋体" w:cs="Arial"/>
          <w:b/>
          <w:color w:val="000000"/>
          <w:sz w:val="24"/>
        </w:rPr>
        <w:t>骑缝公章</w:t>
      </w:r>
      <w:r>
        <w:rPr>
          <w:rFonts w:ascii="Times New Roman" w:hAnsi="Times New Roman" w:eastAsia="宋体" w:cs="Arial"/>
          <w:color w:val="000000"/>
          <w:sz w:val="24"/>
        </w:rPr>
        <w:t>，密封必须完整牢固。</w:t>
      </w:r>
    </w:p>
    <w:p w14:paraId="2B296D46">
      <w:pPr>
        <w:numPr>
          <w:ilvl w:val="0"/>
          <w:numId w:val="10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外包装表面必须打印 / 手写：</w:t>
      </w:r>
    </w:p>
    <w:tbl>
      <w:tblPr>
        <w:tblStyle w:val="2"/>
        <w:tblW w:w="828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40E160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82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A594A8">
            <w:pPr>
              <w:spacing w:before="20" w:after="20" w:line="360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4"/>
              </w:rPr>
              <w:t>项目名称：纳爱斯集团热电拆除项目投标文件</w:t>
            </w:r>
          </w:p>
          <w:p w14:paraId="16603136">
            <w:pPr>
              <w:spacing w:before="20" w:after="20" w:line="360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4"/>
              </w:rPr>
              <w:t>投标人全称：</w:t>
            </w:r>
          </w:p>
          <w:p w14:paraId="2B5FA9C7">
            <w:pPr>
              <w:spacing w:before="20" w:after="20" w:line="360" w:lineRule="auto"/>
              <w:ind w:left="0"/>
              <w:jc w:val="center"/>
            </w:pPr>
            <w:r>
              <w:rPr>
                <w:rFonts w:ascii="黑体" w:hAnsi="黑体" w:eastAsia="黑体" w:cs="Arial"/>
                <w:b/>
                <w:color w:val="000000"/>
                <w:sz w:val="24"/>
              </w:rPr>
              <w:t>“开标前不得启封”</w:t>
            </w:r>
          </w:p>
        </w:tc>
      </w:tr>
    </w:tbl>
    <w:p w14:paraId="0F2BCB99">
      <w:pPr>
        <w:numPr>
          <w:ilvl w:val="0"/>
          <w:numId w:val="11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投标人自行选择快递公司，充分预估物流时间。快递丢失、延误、包装破损、密封失效等全部风险，均由投标人自行承担。</w:t>
      </w:r>
    </w:p>
    <w:p w14:paraId="20A556CB">
      <w:pPr>
        <w:numPr>
          <w:ilvl w:val="0"/>
          <w:numId w:val="12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不接受到付快递。</w:t>
      </w:r>
    </w:p>
    <w:p w14:paraId="1DAD1B8B">
      <w:pPr>
        <w:spacing w:before="240" w:after="120" w:line="360" w:lineRule="auto"/>
        <w:ind w:left="0"/>
        <w:jc w:val="left"/>
        <w:outlineLvl w:val="1"/>
      </w:pPr>
      <w:bookmarkStart w:id="9" w:name="heading_9"/>
      <w:r>
        <w:rPr>
          <w:rFonts w:ascii="黑体" w:hAnsi="黑体" w:eastAsia="黑体" w:cs="Arial"/>
          <w:b/>
          <w:color w:val="000000"/>
          <w:sz w:val="28"/>
        </w:rPr>
        <w:t>2.3 投标保证金</w:t>
      </w:r>
      <w:bookmarkEnd w:id="9"/>
    </w:p>
    <w:p w14:paraId="2954E5D5">
      <w:pPr>
        <w:numPr>
          <w:ilvl w:val="0"/>
          <w:numId w:val="13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保证金必须从投标单位对公账户汇出，不接受现金、个人转账，本项目投标保证金统一金额为人民币100,000元整（¥100,000）。</w:t>
      </w:r>
    </w:p>
    <w:p w14:paraId="0D9ED3A9">
      <w:pPr>
        <w:numPr>
          <w:ilvl w:val="0"/>
          <w:numId w:val="14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b/>
          <w:color w:val="000000"/>
          <w:sz w:val="24"/>
        </w:rPr>
        <w:t>未中标投标人的投标保证金，开标结束后 5 个工作日无息原路退还。</w:t>
      </w:r>
    </w:p>
    <w:p w14:paraId="5076024E">
      <w:pPr>
        <w:numPr>
          <w:ilvl w:val="0"/>
          <w:numId w:val="15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b/>
          <w:color w:val="000000"/>
          <w:sz w:val="24"/>
        </w:rPr>
        <w:t>中标投标人：已缴纳的投标保证金直接转为项目履约保证金。</w:t>
      </w:r>
    </w:p>
    <w:p w14:paraId="4CE254FD">
      <w:pPr>
        <w:numPr>
          <w:ilvl w:val="0"/>
          <w:numId w:val="16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发生以下情形投标保证金不予退还：</w:t>
      </w:r>
    </w:p>
    <w:p w14:paraId="36568B69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（1）投标有效期内撤销投标文件；</w:t>
      </w:r>
    </w:p>
    <w:p w14:paraId="69507A97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（2）弄虚作假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或有其他违反公平公正投标的事项</w:t>
      </w:r>
      <w:r>
        <w:rPr>
          <w:rFonts w:ascii="Times New Roman" w:hAnsi="Times New Roman" w:eastAsia="宋体" w:cs="Arial"/>
          <w:color w:val="000000"/>
          <w:sz w:val="24"/>
        </w:rPr>
        <w:t>；</w:t>
      </w:r>
    </w:p>
    <w:p w14:paraId="17E88D1A">
      <w:pPr>
        <w:spacing w:before="120" w:after="120" w:line="360" w:lineRule="auto"/>
        <w:ind w:left="0" w:firstLine="480"/>
        <w:jc w:val="both"/>
        <w:rPr>
          <w:rFonts w:hint="default" w:ascii="Times New Roman" w:hAnsi="Times New Roman" w:eastAsia="宋体" w:cs="Arial"/>
          <w:color w:val="000000"/>
          <w:sz w:val="24"/>
          <w:lang w:val="en-US" w:eastAsia="zh-CN"/>
        </w:rPr>
      </w:pPr>
      <w:r>
        <w:rPr>
          <w:rFonts w:ascii="Times New Roman" w:hAnsi="Times New Roman" w:eastAsia="宋体" w:cs="Arial"/>
          <w:color w:val="000000"/>
          <w:sz w:val="24"/>
        </w:rPr>
        <w:t>（3）中标后弃标、拒绝签订施工合同。</w:t>
      </w:r>
    </w:p>
    <w:p w14:paraId="6F2EF3C2">
      <w:pPr>
        <w:spacing w:before="240" w:after="120" w:line="360" w:lineRule="auto"/>
        <w:ind w:left="0"/>
        <w:jc w:val="left"/>
        <w:outlineLvl w:val="1"/>
      </w:pPr>
      <w:bookmarkStart w:id="10" w:name="heading_10"/>
      <w:r>
        <w:rPr>
          <w:rFonts w:ascii="黑体" w:hAnsi="黑体" w:eastAsia="黑体" w:cs="Arial"/>
          <w:b/>
          <w:color w:val="000000"/>
          <w:sz w:val="28"/>
        </w:rPr>
        <w:t>2.4 开标、评标、中标通知</w:t>
      </w:r>
      <w:bookmarkEnd w:id="10"/>
    </w:p>
    <w:p w14:paraId="4CB8B0B1">
      <w:pPr>
        <w:numPr>
          <w:ilvl w:val="0"/>
          <w:numId w:val="17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招标人组建内部评标小组，依据投标报价、施工组织方案、企业资质、安全保障能力综合评审择优确定中标单位，不以最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高</w:t>
      </w:r>
      <w:r>
        <w:rPr>
          <w:rFonts w:ascii="Times New Roman" w:hAnsi="Times New Roman" w:eastAsia="宋体" w:cs="Arial"/>
          <w:color w:val="000000"/>
          <w:sz w:val="24"/>
        </w:rPr>
        <w:t>价作为唯一中标依据。</w:t>
      </w:r>
    </w:p>
    <w:p w14:paraId="3A3C3082">
      <w:pPr>
        <w:numPr>
          <w:ilvl w:val="0"/>
          <w:numId w:val="18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不组织现场开标，不向未中标单位解释落标原因，未中标单位不另行通知。</w:t>
      </w:r>
    </w:p>
    <w:p w14:paraId="386A18FF">
      <w:pPr>
        <w:numPr>
          <w:ilvl w:val="0"/>
          <w:numId w:val="19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向中标单位发放书面《中标通知书》，中标通知书为合同组成文件。</w:t>
      </w:r>
    </w:p>
    <w:p w14:paraId="49977323">
      <w:pPr>
        <w:spacing w:before="240" w:after="120" w:line="360" w:lineRule="auto"/>
        <w:ind w:left="0"/>
        <w:jc w:val="left"/>
        <w:outlineLvl w:val="1"/>
      </w:pPr>
      <w:bookmarkStart w:id="11" w:name="heading_11"/>
      <w:r>
        <w:rPr>
          <w:rFonts w:ascii="黑体" w:hAnsi="黑体" w:eastAsia="黑体" w:cs="Arial"/>
          <w:b/>
          <w:color w:val="000000"/>
          <w:sz w:val="28"/>
        </w:rPr>
        <w:t>2.5 废标情形，出现任意一项按废标处理</w:t>
      </w:r>
      <w:bookmarkEnd w:id="11"/>
    </w:p>
    <w:p w14:paraId="7608E6DA">
      <w:pPr>
        <w:numPr>
          <w:ilvl w:val="0"/>
          <w:numId w:val="20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投标文件未密封、封口无骑缝公章；</w:t>
      </w:r>
    </w:p>
    <w:p w14:paraId="59F7DF8F">
      <w:pPr>
        <w:numPr>
          <w:ilvl w:val="0"/>
          <w:numId w:val="21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快递签收时间超过接收截止时间；</w:t>
      </w:r>
    </w:p>
    <w:p w14:paraId="44F120B8">
      <w:pPr>
        <w:numPr>
          <w:ilvl w:val="0"/>
          <w:numId w:val="22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投标保证金未按时足额到账（未按招标文件要求足额缴纳投标保证金）；</w:t>
      </w:r>
    </w:p>
    <w:p w14:paraId="18485F87">
      <w:pPr>
        <w:numPr>
          <w:ilvl w:val="0"/>
          <w:numId w:val="23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投标人资质不满足招标硬性要求，关键证书缺失（建筑工程或机电工程施工总承包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二</w:t>
      </w:r>
      <w:r>
        <w:rPr>
          <w:rFonts w:ascii="Times New Roman" w:hAnsi="Times New Roman" w:eastAsia="宋体" w:cs="Arial"/>
          <w:color w:val="000000"/>
          <w:sz w:val="24"/>
        </w:rPr>
        <w:t>级及以上资质、或建筑工程或机电工程施工分包二级及以上资质、安全生产许可证、项目经理注册建造师（建筑 / 机电专业）及 B 证）；</w:t>
      </w:r>
    </w:p>
    <w:p w14:paraId="2078F11D">
      <w:pPr>
        <w:numPr>
          <w:ilvl w:val="0"/>
          <w:numId w:val="24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投标文件关键页面无公章、签字缺失；</w:t>
      </w:r>
    </w:p>
    <w:p w14:paraId="2C5EB19A">
      <w:pPr>
        <w:numPr>
          <w:ilvl w:val="0"/>
          <w:numId w:val="25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存在伪造证书、弄虚作假；</w:t>
      </w:r>
    </w:p>
    <w:p w14:paraId="08E7185A">
      <w:pPr>
        <w:numPr>
          <w:ilvl w:val="0"/>
          <w:numId w:val="26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不响应项目核心拆除约束条件。</w:t>
      </w:r>
    </w:p>
    <w:p w14:paraId="0B52BF5A">
      <w:pPr>
        <w:spacing w:before="240" w:after="120" w:line="360" w:lineRule="auto"/>
        <w:ind w:left="0"/>
        <w:jc w:val="left"/>
        <w:outlineLvl w:val="1"/>
      </w:pPr>
      <w:bookmarkStart w:id="12" w:name="heading_12"/>
      <w:r>
        <w:rPr>
          <w:rFonts w:ascii="黑体" w:hAnsi="黑体" w:eastAsia="黑体" w:cs="Arial"/>
          <w:b/>
          <w:color w:val="000000"/>
          <w:sz w:val="28"/>
        </w:rPr>
        <w:t>2.6 其他</w:t>
      </w:r>
      <w:bookmarkEnd w:id="12"/>
    </w:p>
    <w:p w14:paraId="3F64A019">
      <w:pPr>
        <w:numPr>
          <w:ilvl w:val="0"/>
          <w:numId w:val="27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投标人参与投标发生的一切成本费用，无论是否中标全部自行承担。</w:t>
      </w:r>
    </w:p>
    <w:p w14:paraId="7A2262C5">
      <w:pPr>
        <w:numPr>
          <w:ilvl w:val="0"/>
          <w:numId w:val="28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投标人已获取的招标书、资料仅限于本项目投标使用，不得外传。</w:t>
      </w:r>
    </w:p>
    <w:p w14:paraId="09BBB9A8">
      <w:pPr>
        <w:spacing w:before="480" w:after="240" w:line="360" w:lineRule="auto"/>
        <w:ind w:left="0"/>
        <w:jc w:val="center"/>
        <w:outlineLvl w:val="0"/>
      </w:pPr>
      <w:bookmarkStart w:id="13" w:name="heading_13"/>
      <w:r>
        <w:rPr>
          <w:rFonts w:ascii="黑体" w:hAnsi="黑体" w:eastAsia="黑体" w:cs="Arial"/>
          <w:b/>
          <w:color w:val="000000"/>
          <w:sz w:val="32"/>
        </w:rPr>
        <w:t>第三章 项目技术规范及拆除要求</w:t>
      </w:r>
      <w:bookmarkEnd w:id="13"/>
    </w:p>
    <w:tbl>
      <w:tblPr>
        <w:tblStyle w:val="2"/>
        <w:tblW w:w="828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3AF84D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49E0CD">
            <w:pPr>
              <w:spacing w:before="20" w:after="20" w:line="276" w:lineRule="auto"/>
              <w:ind w:left="0"/>
              <w:jc w:val="left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本章节全部条款投标人必须响应，投标承诺函中需要逐条确认。</w:t>
            </w:r>
          </w:p>
        </w:tc>
      </w:tr>
    </w:tbl>
    <w:p w14:paraId="4FED29A9">
      <w:pPr>
        <w:numPr>
          <w:ilvl w:val="0"/>
          <w:numId w:val="29"/>
        </w:numPr>
        <w:spacing w:before="120" w:after="60" w:line="360" w:lineRule="auto"/>
        <w:ind w:left="80" w:leftChars="0" w:firstLine="400" w:firstLineChars="0"/>
        <w:jc w:val="left"/>
      </w:pPr>
      <w:r>
        <w:rPr>
          <w:rFonts w:ascii="黑体" w:hAnsi="黑体" w:eastAsia="黑体" w:cs="Arial"/>
          <w:b/>
          <w:color w:val="000000"/>
          <w:sz w:val="24"/>
        </w:rPr>
        <w:t>保留设备保护要求</w:t>
      </w:r>
    </w:p>
    <w:p w14:paraId="27CECCFE">
      <w:pPr>
        <w:numPr>
          <w:ilvl w:val="0"/>
          <w:numId w:val="0"/>
        </w:numPr>
        <w:spacing w:before="120" w:after="120" w:line="360" w:lineRule="auto"/>
        <w:ind w:firstLine="500" w:firstLineChars="0"/>
        <w:jc w:val="both"/>
      </w:pPr>
      <w:r>
        <w:rPr>
          <w:rFonts w:hint="eastAsia" w:ascii="Times New Roman" w:hAnsi="Times New Roman" w:eastAsia="宋体" w:cs="Arial"/>
          <w:color w:val="000000"/>
          <w:sz w:val="24"/>
        </w:rPr>
        <w:t>招标人保留设备（详见附件3），由中标单位负责现场防护保护，不得拆除、损坏、变卖、外运。</w:t>
      </w:r>
      <w:r>
        <w:rPr>
          <w:rFonts w:ascii="Times New Roman" w:hAnsi="Times New Roman" w:eastAsia="宋体" w:cs="Arial"/>
          <w:color w:val="000000"/>
          <w:sz w:val="24"/>
        </w:rPr>
        <w:t>设备电缆电线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全部归招标人所有</w:t>
      </w:r>
      <w:r>
        <w:rPr>
          <w:rFonts w:hint="eastAsia" w:ascii="Times New Roman" w:hAnsi="Times New Roman" w:eastAsia="宋体" w:cs="Arial"/>
          <w:color w:val="auto"/>
          <w:sz w:val="24"/>
          <w:lang w:val="en-US" w:eastAsia="zh-CN"/>
        </w:rPr>
        <w:t>（包括招标人当前未拆除的线缆）</w:t>
      </w:r>
      <w:r>
        <w:rPr>
          <w:rFonts w:ascii="Times New Roman" w:hAnsi="Times New Roman" w:eastAsia="宋体" w:cs="Arial"/>
          <w:color w:val="000000"/>
          <w:sz w:val="24"/>
        </w:rPr>
        <w:t>，不在本次范围</w:t>
      </w:r>
      <w:r>
        <w:rPr>
          <w:rFonts w:hint="eastAsia" w:ascii="Times New Roman" w:hAnsi="Times New Roman" w:eastAsia="宋体" w:cs="Arial"/>
          <w:color w:val="000000"/>
          <w:sz w:val="24"/>
          <w:lang w:eastAsia="zh-CN"/>
        </w:rPr>
        <w:t>。</w:t>
      </w:r>
      <w:r>
        <w:rPr>
          <w:rFonts w:hint="eastAsia" w:ascii="Times New Roman" w:hAnsi="Times New Roman" w:eastAsia="宋体" w:cs="Arial"/>
          <w:color w:val="000000"/>
          <w:sz w:val="24"/>
        </w:rPr>
        <w:t>若擅自拆除或外运保留设备，招标人有权按资产原值 2 倍进行处罚，从履约保证金扣除，不足部分继续追偿。非标的物物资被拆除外运视同偷盗。</w:t>
      </w:r>
    </w:p>
    <w:p w14:paraId="7FB295DE">
      <w:pPr>
        <w:numPr>
          <w:ilvl w:val="0"/>
          <w:numId w:val="29"/>
        </w:numPr>
        <w:spacing w:before="120" w:after="60" w:line="360" w:lineRule="auto"/>
        <w:ind w:left="80" w:leftChars="0" w:firstLine="400" w:firstLineChars="0"/>
        <w:jc w:val="left"/>
      </w:pPr>
      <w:r>
        <w:rPr>
          <w:rFonts w:ascii="黑体" w:hAnsi="黑体" w:eastAsia="黑体" w:cs="Arial"/>
          <w:b/>
          <w:color w:val="000000"/>
          <w:sz w:val="24"/>
        </w:rPr>
        <w:t>废弃物处置要求</w:t>
      </w:r>
    </w:p>
    <w:p w14:paraId="50867B41">
      <w:pPr>
        <w:numPr>
          <w:ilvl w:val="0"/>
          <w:numId w:val="0"/>
        </w:numPr>
        <w:spacing w:before="120" w:after="120" w:line="360" w:lineRule="auto"/>
        <w:ind w:firstLine="500" w:firstLineChars="0"/>
        <w:jc w:val="both"/>
      </w:pPr>
      <w:r>
        <w:rPr>
          <w:rFonts w:hint="eastAsia" w:ascii="Times New Roman" w:hAnsi="Times New Roman" w:eastAsia="宋体" w:cs="Arial"/>
          <w:color w:val="000000"/>
          <w:sz w:val="24"/>
        </w:rPr>
        <w:t>拆除范围内保温材料、锅炉浇注料、砖等废弃物由中标单位拆除、清运并合规处置；玻璃钢冷却塔拆除包括玻璃钢、填料的处置；除尘器拆除包括布袋龙骨拆除及布袋处置；锅炉催化剂由有资质的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单位</w:t>
      </w:r>
      <w:r>
        <w:rPr>
          <w:rFonts w:hint="eastAsia" w:ascii="Times New Roman" w:hAnsi="Times New Roman" w:eastAsia="宋体" w:cs="Arial"/>
          <w:color w:val="000000"/>
          <w:sz w:val="24"/>
        </w:rPr>
        <w:t>处置，该委托处置合同由甲方、有资质处置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单位</w:t>
      </w:r>
      <w:r>
        <w:rPr>
          <w:rFonts w:hint="eastAsia" w:ascii="Times New Roman" w:hAnsi="Times New Roman" w:eastAsia="宋体" w:cs="Arial"/>
          <w:color w:val="000000"/>
          <w:sz w:val="24"/>
        </w:rPr>
        <w:t>及中标单位三方共同签订，实际处置所产生的一切费用由中标单位承担（2台锅炉催化剂重量约5-6吨）并直接支付至处置单位指定账户。危险废物转移联单以甲方名义运行，中标单位负责拆除及配合装车，并配合甲方转移相关手续，处置单位按规合规处置，不得交由其他第三方处置。相关处置费用均包含在投标总价内，包括浇注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料</w:t>
      </w:r>
      <w:r>
        <w:rPr>
          <w:rFonts w:hint="eastAsia" w:ascii="Times New Roman" w:hAnsi="Times New Roman" w:eastAsia="宋体" w:cs="Arial"/>
          <w:color w:val="000000"/>
          <w:sz w:val="24"/>
        </w:rPr>
        <w:t>、玻璃钢等破拆至一定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体积</w:t>
      </w:r>
      <w:r>
        <w:rPr>
          <w:rFonts w:hint="eastAsia" w:ascii="Times New Roman" w:hAnsi="Times New Roman" w:eastAsia="宋体" w:cs="Arial"/>
          <w:color w:val="000000"/>
          <w:sz w:val="24"/>
        </w:rPr>
        <w:t>或尺寸具备合规处置条件的费用，且所有固废处置的去向、记录</w:t>
      </w:r>
      <w:r>
        <w:rPr>
          <w:rFonts w:hint="eastAsia" w:ascii="Times New Roman" w:hAnsi="Times New Roman" w:eastAsia="宋体" w:cs="Arial"/>
          <w:color w:val="000000"/>
          <w:sz w:val="24"/>
          <w:lang w:eastAsia="zh-CN"/>
        </w:rPr>
        <w:t>（</w:t>
      </w:r>
      <w:r>
        <w:rPr>
          <w:rFonts w:hint="eastAsia" w:ascii="Times New Roman" w:hAnsi="Times New Roman" w:eastAsia="宋体" w:cs="Arial"/>
          <w:color w:val="000000"/>
          <w:sz w:val="24"/>
        </w:rPr>
        <w:t>包括每车运至处置方的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照</w:t>
      </w:r>
      <w:r>
        <w:rPr>
          <w:rFonts w:hint="eastAsia" w:ascii="Times New Roman" w:hAnsi="Times New Roman" w:eastAsia="宋体" w:cs="Arial"/>
          <w:color w:val="000000"/>
          <w:sz w:val="24"/>
        </w:rPr>
        <w:t>片、处置合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同</w:t>
      </w:r>
      <w:r>
        <w:rPr>
          <w:rFonts w:hint="eastAsia" w:ascii="Times New Roman" w:hAnsi="Times New Roman" w:eastAsia="宋体" w:cs="Arial"/>
          <w:color w:val="000000"/>
          <w:sz w:val="24"/>
        </w:rPr>
        <w:t>等</w:t>
      </w:r>
      <w:r>
        <w:rPr>
          <w:rFonts w:hint="eastAsia" w:ascii="Times New Roman" w:hAnsi="Times New Roman" w:eastAsia="宋体" w:cs="Arial"/>
          <w:color w:val="000000"/>
          <w:sz w:val="24"/>
          <w:lang w:eastAsia="zh-CN"/>
        </w:rPr>
        <w:t>）</w:t>
      </w:r>
      <w:r>
        <w:rPr>
          <w:rFonts w:hint="eastAsia" w:ascii="Times New Roman" w:hAnsi="Times New Roman" w:eastAsia="宋体" w:cs="Arial"/>
          <w:color w:val="000000"/>
          <w:sz w:val="24"/>
        </w:rPr>
        <w:t>需交由甲方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留</w:t>
      </w:r>
      <w:r>
        <w:rPr>
          <w:rFonts w:hint="eastAsia" w:ascii="Times New Roman" w:hAnsi="Times New Roman" w:eastAsia="宋体" w:cs="Arial"/>
          <w:color w:val="000000"/>
          <w:sz w:val="24"/>
        </w:rPr>
        <w:t>档、备案。</w:t>
      </w:r>
    </w:p>
    <w:p w14:paraId="25FA19FB">
      <w:pPr>
        <w:numPr>
          <w:ilvl w:val="0"/>
          <w:numId w:val="29"/>
        </w:numPr>
        <w:spacing w:before="120" w:after="60" w:line="360" w:lineRule="auto"/>
        <w:ind w:left="80" w:leftChars="0" w:firstLine="400" w:firstLineChars="0"/>
        <w:jc w:val="left"/>
      </w:pPr>
      <w:r>
        <w:rPr>
          <w:rFonts w:ascii="黑体" w:hAnsi="黑体" w:eastAsia="黑体" w:cs="Arial"/>
          <w:b/>
          <w:color w:val="000000"/>
          <w:sz w:val="24"/>
        </w:rPr>
        <w:t>文明施工环保</w:t>
      </w:r>
    </w:p>
    <w:p w14:paraId="76B6D29E">
      <w:pPr>
        <w:numPr>
          <w:ilvl w:val="0"/>
          <w:numId w:val="0"/>
        </w:numPr>
        <w:spacing w:before="120" w:after="120" w:line="360" w:lineRule="auto"/>
        <w:ind w:firstLine="500" w:firstLineChars="0"/>
        <w:jc w:val="both"/>
      </w:pPr>
      <w:r>
        <w:rPr>
          <w:rFonts w:hint="eastAsia" w:ascii="Times New Roman" w:hAnsi="Times New Roman" w:eastAsia="宋体" w:cs="Arial"/>
          <w:color w:val="000000"/>
          <w:sz w:val="24"/>
        </w:rPr>
        <w:t>拆除全过程湿法作业降尘；不得带泥污染厂区道路；扬尘、环保处罚全部由中标单位承担。</w:t>
      </w:r>
    </w:p>
    <w:p w14:paraId="618DE27E">
      <w:pPr>
        <w:numPr>
          <w:ilvl w:val="0"/>
          <w:numId w:val="29"/>
        </w:numPr>
        <w:spacing w:before="120" w:after="60" w:line="360" w:lineRule="auto"/>
        <w:ind w:left="80" w:leftChars="0" w:firstLine="400" w:firstLineChars="0"/>
        <w:jc w:val="left"/>
      </w:pPr>
      <w:r>
        <w:rPr>
          <w:rFonts w:ascii="黑体" w:hAnsi="黑体" w:eastAsia="黑体" w:cs="Arial"/>
          <w:b/>
          <w:color w:val="000000"/>
          <w:sz w:val="24"/>
        </w:rPr>
        <w:t>动火及特种作业要求</w:t>
      </w:r>
    </w:p>
    <w:p w14:paraId="50A2B66D">
      <w:pPr>
        <w:numPr>
          <w:ilvl w:val="0"/>
          <w:numId w:val="0"/>
        </w:numPr>
        <w:spacing w:before="120" w:after="120" w:line="360" w:lineRule="auto"/>
        <w:ind w:firstLine="500" w:firstLineChars="0"/>
        <w:jc w:val="both"/>
      </w:pPr>
      <w:r>
        <w:rPr>
          <w:rFonts w:hint="eastAsia" w:ascii="Times New Roman" w:hAnsi="Times New Roman" w:eastAsia="宋体" w:cs="Arial"/>
          <w:color w:val="000000"/>
          <w:sz w:val="24"/>
        </w:rPr>
        <w:t>动火作业严格执行审批制度，锅炉、汽轮发电机组、压力容器及管道等设备经气体检测合格后方可动火切割；特种作业人员全部持证上岗；涉及锅炉、压力容器等特种设备拆除的，须具备相应特种设备安装改造修理许可或委托具备相应资质的单位。</w:t>
      </w:r>
    </w:p>
    <w:p w14:paraId="00A3E756">
      <w:pPr>
        <w:numPr>
          <w:ilvl w:val="0"/>
          <w:numId w:val="29"/>
        </w:numPr>
        <w:spacing w:before="120" w:after="60" w:line="360" w:lineRule="auto"/>
        <w:ind w:left="80" w:leftChars="0" w:firstLine="400" w:firstLineChars="0"/>
        <w:jc w:val="left"/>
      </w:pPr>
      <w:r>
        <w:rPr>
          <w:rFonts w:ascii="黑体" w:hAnsi="黑体" w:eastAsia="黑体" w:cs="Arial"/>
          <w:b/>
          <w:color w:val="000000"/>
          <w:sz w:val="24"/>
        </w:rPr>
        <w:t>厂区生产及安全管理配合</w:t>
      </w:r>
    </w:p>
    <w:p w14:paraId="14E11641">
      <w:pPr>
        <w:numPr>
          <w:ilvl w:val="0"/>
          <w:numId w:val="0"/>
        </w:numPr>
        <w:spacing w:before="120" w:after="120" w:line="360" w:lineRule="auto"/>
        <w:ind w:firstLine="500" w:firstLineChars="0"/>
        <w:jc w:val="both"/>
      </w:pPr>
      <w:r>
        <w:rPr>
          <w:rFonts w:hint="eastAsia" w:ascii="Times New Roman" w:hAnsi="Times New Roman" w:eastAsia="宋体" w:cs="Arial"/>
          <w:color w:val="000000"/>
          <w:sz w:val="24"/>
        </w:rPr>
        <w:t>5.1 中标单位须服从招标人厂区安全生产管理、门禁管控及生产调度安排，因招标人生产安排、安全管理要求等导致停工的，中标单位须第一时间落实现场防护、人员撤离措施，并向招标人提交书面停工说明及佐证材料，工期由双方协商顺延；该类情形不产生额外费用补偿，不增加合同价款。5.2 因不可抗力造成已完工程损坏、现场设备材料损毁，损失按国家相关法律规定由双方各自承担自身财产损失。</w:t>
      </w:r>
    </w:p>
    <w:p w14:paraId="38421D21">
      <w:pPr>
        <w:numPr>
          <w:ilvl w:val="0"/>
          <w:numId w:val="29"/>
        </w:numPr>
        <w:spacing w:before="120" w:after="60" w:line="360" w:lineRule="auto"/>
        <w:ind w:left="80" w:leftChars="0" w:firstLine="400" w:firstLineChars="0"/>
        <w:jc w:val="left"/>
      </w:pPr>
      <w:r>
        <w:rPr>
          <w:rFonts w:ascii="黑体" w:hAnsi="黑体" w:eastAsia="黑体" w:cs="Arial"/>
          <w:b/>
          <w:color w:val="000000"/>
          <w:sz w:val="24"/>
        </w:rPr>
        <w:t>场地安全要求</w:t>
      </w:r>
    </w:p>
    <w:p w14:paraId="324D34AB">
      <w:pPr>
        <w:numPr>
          <w:ilvl w:val="0"/>
          <w:numId w:val="0"/>
        </w:numPr>
        <w:spacing w:before="120" w:after="120" w:line="360" w:lineRule="auto"/>
        <w:ind w:firstLine="500" w:firstLineChars="0"/>
        <w:jc w:val="both"/>
      </w:pPr>
      <w:r>
        <w:rPr>
          <w:rFonts w:hint="eastAsia" w:ascii="Times New Roman" w:hAnsi="Times New Roman" w:eastAsia="宋体" w:cs="Arial"/>
          <w:color w:val="000000"/>
          <w:sz w:val="24"/>
        </w:rPr>
        <w:t>拆除区域内原有孔洞边沿栏杆、地沟盖板需保留；拆除作业形成的新增孔洞，须及时设置</w:t>
      </w:r>
      <w:r>
        <w:rPr>
          <w:rFonts w:hint="eastAsia" w:ascii="Times New Roman" w:hAnsi="Times New Roman" w:eastAsia="宋体" w:cs="Arial"/>
          <w:color w:val="auto"/>
          <w:sz w:val="24"/>
          <w:lang w:val="en-US" w:eastAsia="zh-CN"/>
        </w:rPr>
        <w:t>永久性的</w:t>
      </w:r>
      <w:r>
        <w:rPr>
          <w:rFonts w:hint="eastAsia" w:ascii="Times New Roman" w:hAnsi="Times New Roman" w:eastAsia="宋体" w:cs="Arial"/>
          <w:color w:val="000000"/>
          <w:sz w:val="24"/>
        </w:rPr>
        <w:t>防护栏杆或盖板；拆除后场地不得留下安全隐患。</w:t>
      </w:r>
    </w:p>
    <w:p w14:paraId="47A5956E">
      <w:pPr>
        <w:numPr>
          <w:ilvl w:val="0"/>
          <w:numId w:val="29"/>
        </w:numPr>
        <w:spacing w:before="120" w:after="60" w:line="360" w:lineRule="auto"/>
        <w:ind w:left="80" w:leftChars="0" w:firstLine="400" w:firstLineChars="0"/>
        <w:jc w:val="left"/>
      </w:pPr>
      <w:r>
        <w:rPr>
          <w:rFonts w:ascii="黑体" w:hAnsi="黑体" w:eastAsia="黑体" w:cs="Arial"/>
          <w:b/>
          <w:color w:val="000000"/>
          <w:sz w:val="24"/>
        </w:rPr>
        <w:t>总体原则</w:t>
      </w:r>
    </w:p>
    <w:p w14:paraId="6440B171">
      <w:pPr>
        <w:numPr>
          <w:ilvl w:val="0"/>
          <w:numId w:val="0"/>
        </w:numPr>
        <w:spacing w:before="120" w:after="120" w:line="360" w:lineRule="auto"/>
        <w:ind w:firstLine="500" w:firstLineChars="0"/>
        <w:jc w:val="both"/>
      </w:pPr>
      <w:r>
        <w:rPr>
          <w:rFonts w:hint="eastAsia" w:ascii="Times New Roman" w:hAnsi="Times New Roman" w:eastAsia="宋体" w:cs="Arial"/>
          <w:color w:val="000000"/>
          <w:sz w:val="24"/>
        </w:rPr>
        <w:t>拆除施工全部细节以招标人现场勘察为准；因投标人理解偏差产生拆除失误，全部损失责任由中标单位自行承担。</w:t>
      </w:r>
    </w:p>
    <w:p w14:paraId="504A96E8">
      <w:pPr>
        <w:spacing w:before="480" w:after="240" w:line="360" w:lineRule="auto"/>
        <w:ind w:left="0"/>
        <w:jc w:val="center"/>
        <w:outlineLvl w:val="0"/>
      </w:pPr>
      <w:bookmarkStart w:id="14" w:name="heading_14"/>
      <w:r>
        <w:rPr>
          <w:rFonts w:ascii="黑体" w:hAnsi="黑体" w:eastAsia="黑体" w:cs="Arial"/>
          <w:b/>
          <w:color w:val="000000"/>
          <w:sz w:val="32"/>
        </w:rPr>
        <w:t>第四章 合同主要条款（摘要）</w:t>
      </w:r>
      <w:bookmarkEnd w:id="14"/>
    </w:p>
    <w:tbl>
      <w:tblPr>
        <w:tblStyle w:val="2"/>
        <w:tblW w:w="828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375475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8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66A7F9">
            <w:pPr>
              <w:spacing w:before="20" w:after="20" w:line="276" w:lineRule="auto"/>
              <w:ind w:left="0"/>
              <w:jc w:val="left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提示：本摘要为正式施工合同核心内容，投标人视为已经知悉，中标后不得以此提出异议。</w:t>
            </w:r>
          </w:p>
        </w:tc>
      </w:tr>
    </w:tbl>
    <w:p w14:paraId="42939C97">
      <w:pPr>
        <w:numPr>
          <w:ilvl w:val="0"/>
          <w:numId w:val="30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合同形式：固定总价包干合同。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招投标文件视作合同组成部分。</w:t>
      </w:r>
    </w:p>
    <w:p w14:paraId="5C49A0BF">
      <w:pPr>
        <w:numPr>
          <w:ilvl w:val="0"/>
          <w:numId w:val="31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工期：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收到进场通知书后 75 日历天，工期延误按合同计取违约金</w:t>
      </w:r>
      <w:r>
        <w:rPr>
          <w:rFonts w:hint="eastAsia" w:ascii="Times New Roman" w:hAnsi="Times New Roman" w:eastAsia="宋体" w:cs="Arial"/>
          <w:color w:val="000000"/>
          <w:sz w:val="24"/>
        </w:rPr>
        <w:t>。</w:t>
      </w:r>
    </w:p>
    <w:p w14:paraId="14103A78">
      <w:pPr>
        <w:numPr>
          <w:ilvl w:val="0"/>
          <w:numId w:val="32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履约保证金：</w:t>
      </w:r>
      <w:r>
        <w:rPr>
          <w:rFonts w:hint="eastAsia" w:ascii="Times New Roman" w:hAnsi="Times New Roman" w:eastAsia="宋体" w:cs="Arial"/>
          <w:color w:val="000000"/>
          <w:sz w:val="24"/>
        </w:rPr>
        <w:t>中标单位原缴纳的投标保证金直接转为履约保证金，全部工程完工经招标人验收合格，无息退还履约保证金</w:t>
      </w:r>
      <w:r>
        <w:rPr>
          <w:rFonts w:hint="eastAsia" w:ascii="Times New Roman" w:hAnsi="Times New Roman" w:eastAsia="宋体" w:cs="Arial"/>
          <w:color w:val="000000"/>
          <w:sz w:val="24"/>
          <w:lang w:eastAsia="zh-CN"/>
        </w:rPr>
        <w:t>。</w:t>
      </w:r>
    </w:p>
    <w:p w14:paraId="00772671">
      <w:pPr>
        <w:numPr>
          <w:ilvl w:val="0"/>
          <w:numId w:val="33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保险：中标人必须投保建筑安装工程一切险、第三者责任险、人员意外伤害保险，施工期间一切安全事故人身、财产赔偿责任全部归属中标人。</w:t>
      </w:r>
    </w:p>
    <w:p w14:paraId="100B0472">
      <w:pPr>
        <w:numPr>
          <w:ilvl w:val="0"/>
          <w:numId w:val="34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付款：</w:t>
      </w:r>
      <w:r>
        <w:rPr>
          <w:rFonts w:ascii="Times New Roman" w:hAnsi="Times New Roman" w:eastAsia="宋体" w:cs="Arial"/>
          <w:b/>
          <w:bCs/>
          <w:color w:val="000000"/>
          <w:sz w:val="24"/>
          <w:u w:val="single"/>
        </w:rPr>
        <w:t>中标人</w:t>
      </w:r>
      <w:r>
        <w:rPr>
          <w:rFonts w:hint="eastAsia" w:ascii="Times New Roman" w:hAnsi="Times New Roman" w:eastAsia="宋体" w:cs="Arial"/>
          <w:b/>
          <w:bCs/>
          <w:color w:val="000000"/>
          <w:sz w:val="24"/>
          <w:u w:val="single"/>
          <w:lang w:val="en-US" w:eastAsia="zh-CN"/>
        </w:rPr>
        <w:t>应在合同签订后3个工作日内</w:t>
      </w:r>
      <w:r>
        <w:rPr>
          <w:rFonts w:ascii="Times New Roman" w:hAnsi="Times New Roman" w:eastAsia="宋体" w:cs="Arial"/>
          <w:b/>
          <w:bCs/>
          <w:color w:val="000000"/>
          <w:sz w:val="24"/>
          <w:u w:val="single"/>
        </w:rPr>
        <w:t>付清投标总价对应款项</w:t>
      </w:r>
      <w:r>
        <w:rPr>
          <w:rFonts w:ascii="Times New Roman" w:hAnsi="Times New Roman" w:eastAsia="宋体" w:cs="Arial"/>
          <w:color w:val="000000"/>
          <w:sz w:val="24"/>
        </w:rPr>
        <w:t>。开具 13% 增值税专用发票。</w:t>
      </w:r>
    </w:p>
    <w:p w14:paraId="1F2E3FD2">
      <w:pPr>
        <w:numPr>
          <w:ilvl w:val="0"/>
          <w:numId w:val="35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禁止转包，严禁违法分包；特种作业人员必须持证上岗。项目经理为建筑工程或机电工程专业二级及以上注册建造师，持 B 证。</w:t>
      </w:r>
    </w:p>
    <w:p w14:paraId="666F8218">
      <w:pPr>
        <w:numPr>
          <w:ilvl w:val="0"/>
          <w:numId w:val="36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违约：弃标、擅自变卖招标人保留设备、工期严重滞后，招标人有权解除合同、没收保证金</w:t>
      </w:r>
      <w:r>
        <w:rPr>
          <w:rFonts w:hint="eastAsia" w:ascii="Times New Roman" w:hAnsi="Times New Roman" w:eastAsia="宋体" w:cs="Arial"/>
          <w:color w:val="000000"/>
          <w:sz w:val="24"/>
          <w:lang w:eastAsia="zh-CN"/>
        </w:rPr>
        <w:t>，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要求中标人</w:t>
      </w:r>
      <w:r>
        <w:rPr>
          <w:rFonts w:hint="eastAsia" w:ascii="Times New Roman" w:hAnsi="Times New Roman" w:eastAsia="宋体" w:cs="Arial"/>
          <w:color w:val="000000"/>
          <w:sz w:val="24"/>
        </w:rPr>
        <w:t>支付本合同投标总价30%的违约金，并承担因此给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招标人</w:t>
      </w:r>
      <w:r>
        <w:rPr>
          <w:rFonts w:hint="eastAsia" w:ascii="Times New Roman" w:hAnsi="Times New Roman" w:eastAsia="宋体" w:cs="Arial"/>
          <w:color w:val="000000"/>
          <w:sz w:val="24"/>
        </w:rPr>
        <w:t>造成的全部损失</w:t>
      </w:r>
      <w:r>
        <w:rPr>
          <w:rFonts w:ascii="Times New Roman" w:hAnsi="Times New Roman" w:eastAsia="宋体" w:cs="Arial"/>
          <w:color w:val="000000"/>
          <w:sz w:val="24"/>
        </w:rPr>
        <w:t>。</w:t>
      </w:r>
    </w:p>
    <w:p w14:paraId="15E9BCC5">
      <w:pPr>
        <w:numPr>
          <w:ilvl w:val="0"/>
          <w:numId w:val="36"/>
        </w:numPr>
        <w:spacing w:before="120" w:after="120" w:line="360" w:lineRule="auto"/>
        <w:ind w:left="0"/>
        <w:jc w:val="both"/>
      </w:pPr>
      <w:r>
        <w:rPr>
          <w:rFonts w:hint="eastAsia"/>
        </w:rPr>
        <w:t>拆除施工中损坏招标人设备、建筑物、构筑物、管线等财产的，</w:t>
      </w:r>
      <w:r>
        <w:rPr>
          <w:rFonts w:hint="eastAsia"/>
          <w:lang w:val="en-US" w:eastAsia="zh-CN"/>
        </w:rPr>
        <w:t>需</w:t>
      </w:r>
      <w:r>
        <w:rPr>
          <w:rFonts w:hint="eastAsia"/>
        </w:rPr>
        <w:t>立即停工报告、恢复原状或按评估损失全额赔偿；招标人可从履约保证金直接扣除，不足</w:t>
      </w:r>
      <w:r>
        <w:rPr>
          <w:rFonts w:hint="eastAsia"/>
          <w:lang w:val="en-US" w:eastAsia="zh-CN"/>
        </w:rPr>
        <w:t>部分</w:t>
      </w:r>
      <w:r>
        <w:rPr>
          <w:rFonts w:hint="eastAsia"/>
        </w:rPr>
        <w:t>继续追偿。</w:t>
      </w:r>
    </w:p>
    <w:p w14:paraId="1E9EEF48">
      <w:pPr>
        <w:spacing w:before="480" w:after="240" w:line="360" w:lineRule="auto"/>
        <w:ind w:left="0"/>
        <w:jc w:val="center"/>
        <w:outlineLvl w:val="0"/>
      </w:pPr>
      <w:bookmarkStart w:id="15" w:name="heading_15"/>
      <w:r>
        <w:rPr>
          <w:rFonts w:ascii="黑体" w:hAnsi="黑体" w:eastAsia="黑体" w:cs="Arial"/>
          <w:b/>
          <w:color w:val="000000"/>
          <w:sz w:val="32"/>
        </w:rPr>
        <w:t>第五章 投标文件格式</w:t>
      </w:r>
      <w:bookmarkEnd w:id="15"/>
    </w:p>
    <w:p w14:paraId="79B8E26A">
      <w:pPr>
        <w:spacing w:before="240" w:after="120" w:line="360" w:lineRule="auto"/>
        <w:ind w:left="0"/>
        <w:jc w:val="left"/>
        <w:outlineLvl w:val="1"/>
      </w:pPr>
      <w:bookmarkStart w:id="16" w:name="heading_16"/>
      <w:r>
        <w:rPr>
          <w:rFonts w:ascii="黑体" w:hAnsi="黑体" w:eastAsia="黑体" w:cs="Arial"/>
          <w:b/>
          <w:color w:val="000000"/>
          <w:sz w:val="28"/>
        </w:rPr>
        <w:t>格式一：投 标 函</w:t>
      </w:r>
      <w:bookmarkEnd w:id="16"/>
    </w:p>
    <w:p w14:paraId="549E6488">
      <w:pPr>
        <w:spacing w:before="120" w:after="120" w:line="360" w:lineRule="auto"/>
        <w:ind w:left="0"/>
        <w:jc w:val="left"/>
      </w:pPr>
      <w:r>
        <w:rPr>
          <w:rFonts w:ascii="Times New Roman" w:hAnsi="Times New Roman" w:eastAsia="宋体" w:cs="Arial"/>
          <w:color w:val="000000"/>
          <w:sz w:val="24"/>
        </w:rPr>
        <w:t>致：纳爱斯集团有限公司</w:t>
      </w:r>
    </w:p>
    <w:p w14:paraId="729B5B24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我方已完整研读《纳爱斯集团热电拆除项目》全部招标文件、资产清单、技术要求，已充分知悉热电设备拆除的危化风险，自行（或已安排）踏勘项目现场，充分知晓本项目位于纳爱斯集团厂区内，存在安全生产管控、生产调度等特殊风险，理解相关工期顺延、无费用补偿的约定，理解全部拆除边界：部分设备设施只拆除不出售、需要完好移交招标人。</w:t>
      </w:r>
    </w:p>
    <w:p w14:paraId="267CC6A7">
      <w:pPr>
        <w:numPr>
          <w:ilvl w:val="0"/>
          <w:numId w:val="37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我方投标总价：人民币______</w:t>
      </w:r>
      <w:r>
        <w:rPr>
          <w:rFonts w:ascii="Times New Roman" w:hAnsi="Times New Roman" w:eastAsia="宋体" w:cs="Arial"/>
          <w:i w:val="0"/>
          <w:iCs/>
          <w:color w:val="000000"/>
          <w:sz w:val="24"/>
        </w:rPr>
        <w:t>元（大写：</w:t>
      </w:r>
      <w:r>
        <w:rPr>
          <w:rFonts w:ascii="Times New Roman" w:hAnsi="Times New Roman" w:eastAsia="宋体" w:cs="Arial"/>
          <w:color w:val="000000"/>
          <w:sz w:val="24"/>
        </w:rPr>
        <w:t>______元），为固定总价包干，包含完成本项目全部工作所有费用，开具 13% 增值税专用发票。</w:t>
      </w:r>
    </w:p>
    <w:p w14:paraId="68D85DAD">
      <w:pPr>
        <w:numPr>
          <w:ilvl w:val="0"/>
          <w:numId w:val="38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工期承诺：收到招标人进场书面通知后 75 日历天内完成全部拆除、设备移交、废弃物清运、场地平整、竣工验收。</w:t>
      </w:r>
    </w:p>
    <w:p w14:paraId="24D41B78">
      <w:pPr>
        <w:numPr>
          <w:ilvl w:val="0"/>
          <w:numId w:val="39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我方已按招标文件要求缴纳投标保证金人民币100,000元整；知晓如我方中标，该笔投标保证金直接转为履约保证金。</w:t>
      </w:r>
    </w:p>
    <w:p w14:paraId="3EB1E2A4">
      <w:pPr>
        <w:numPr>
          <w:ilvl w:val="0"/>
          <w:numId w:val="40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我方具备建筑工程或机电工程施工总承包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二</w:t>
      </w:r>
      <w:r>
        <w:rPr>
          <w:rFonts w:ascii="Times New Roman" w:hAnsi="Times New Roman" w:eastAsia="宋体" w:cs="Arial"/>
          <w:color w:val="000000"/>
          <w:sz w:val="24"/>
        </w:rPr>
        <w:t>级及以上资质（或建筑工程或机电工程施工分包二级及以上资质）；拟派项目经理为建筑 / 机电工程专业二级及以上注册建造师，持有 B 证；所有特种作业人员全部持证上岗；按招标文件要求足额投保建筑安装工程一切险、第三者责任险、人员意外伤害保险。</w:t>
      </w:r>
    </w:p>
    <w:p w14:paraId="4DA98833">
      <w:pPr>
        <w:numPr>
          <w:ilvl w:val="0"/>
          <w:numId w:val="41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我方完全响应招标文件全部技术及合同条款；对于招标人保留设备做好保护，绝不拆除、变卖、外运；锅炉、汽轮发电机组等设备严格执行气体检测合格后动火；保温材料、锅炉浇注料、砖、玻璃钢、填料、布袋等废弃物合规处置；锅炉催化剂交由有资质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单位</w:t>
      </w:r>
      <w:r>
        <w:rPr>
          <w:rFonts w:ascii="Times New Roman" w:hAnsi="Times New Roman" w:eastAsia="宋体" w:cs="Arial"/>
          <w:color w:val="000000"/>
          <w:sz w:val="24"/>
        </w:rPr>
        <w:t>回收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并按招标方要求签订三方处置合同，并承担全部处置费用</w:t>
      </w:r>
      <w:r>
        <w:rPr>
          <w:rFonts w:ascii="Times New Roman" w:hAnsi="Times New Roman" w:eastAsia="宋体" w:cs="Arial"/>
          <w:color w:val="000000"/>
          <w:sz w:val="24"/>
        </w:rPr>
        <w:t>；承担全部施工安全、环保责任。</w:t>
      </w:r>
    </w:p>
    <w:p w14:paraId="007D1BD3">
      <w:pPr>
        <w:numPr>
          <w:ilvl w:val="0"/>
          <w:numId w:val="42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我方同意本投标文件有效期为 90 日历天；如我方中标，将按履约保证金条款执行，收到中标通知书 3 个工作日内签订施工合同</w:t>
      </w:r>
      <w:r>
        <w:rPr>
          <w:rFonts w:hint="eastAsia" w:ascii="Times New Roman" w:hAnsi="Times New Roman" w:eastAsia="宋体" w:cs="Arial"/>
          <w:color w:val="000000"/>
          <w:sz w:val="24"/>
          <w:lang w:eastAsia="zh-CN"/>
        </w:rPr>
        <w:t>，</w:t>
      </w:r>
      <w:r>
        <w:rPr>
          <w:rFonts w:hint="eastAsia" w:ascii="Times New Roman" w:hAnsi="Times New Roman" w:eastAsia="宋体" w:cs="Arial"/>
          <w:color w:val="000000"/>
          <w:sz w:val="24"/>
        </w:rPr>
        <w:t>在合同签订后3个工作日内付清投标总价对应款项</w:t>
      </w:r>
      <w:r>
        <w:rPr>
          <w:rFonts w:ascii="Times New Roman" w:hAnsi="Times New Roman" w:eastAsia="宋体" w:cs="Arial"/>
          <w:color w:val="000000"/>
          <w:sz w:val="24"/>
        </w:rPr>
        <w:t>；若发生弃标、弄虚作假</w:t>
      </w:r>
      <w:r>
        <w:rPr>
          <w:rFonts w:hint="eastAsia" w:ascii="Times New Roman" w:hAnsi="Times New Roman" w:eastAsia="宋体" w:cs="Arial"/>
          <w:color w:val="000000"/>
          <w:sz w:val="24"/>
          <w:lang w:eastAsia="zh-CN"/>
        </w:rPr>
        <w:t>、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未按时</w:t>
      </w:r>
      <w:r>
        <w:rPr>
          <w:rFonts w:hint="eastAsia" w:ascii="Times New Roman" w:hAnsi="Times New Roman" w:eastAsia="宋体" w:cs="Arial"/>
          <w:color w:val="000000"/>
          <w:sz w:val="24"/>
        </w:rPr>
        <w:t>付清投标总价对应款项</w:t>
      </w:r>
      <w:r>
        <w:rPr>
          <w:rFonts w:ascii="Times New Roman" w:hAnsi="Times New Roman" w:eastAsia="宋体" w:cs="Arial"/>
          <w:color w:val="000000"/>
          <w:sz w:val="24"/>
        </w:rPr>
        <w:t>，自愿接受投标保证金不予退还及相应违约处罚。</w:t>
      </w:r>
    </w:p>
    <w:p w14:paraId="2A77575A">
      <w:pPr>
        <w:numPr>
          <w:ilvl w:val="0"/>
          <w:numId w:val="43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我方承诺本投标全部资料真实有效。</w:t>
      </w:r>
    </w:p>
    <w:p w14:paraId="25AF6CD3">
      <w:pPr>
        <w:spacing w:before="120" w:after="120" w:line="360" w:lineRule="auto"/>
        <w:ind w:left="0"/>
        <w:jc w:val="right"/>
      </w:pPr>
      <w:r>
        <w:rPr>
          <w:rFonts w:ascii="Times New Roman" w:hAnsi="Times New Roman" w:eastAsia="宋体" w:cs="Arial"/>
          <w:color w:val="000000"/>
          <w:sz w:val="24"/>
        </w:rPr>
        <w:t>投标人（加盖公章）：</w:t>
      </w:r>
    </w:p>
    <w:p w14:paraId="54B37692">
      <w:pPr>
        <w:spacing w:before="120" w:after="120" w:line="360" w:lineRule="auto"/>
        <w:ind w:left="0"/>
        <w:jc w:val="right"/>
      </w:pPr>
      <w:r>
        <w:rPr>
          <w:rFonts w:ascii="Times New Roman" w:hAnsi="Times New Roman" w:eastAsia="宋体" w:cs="Arial"/>
          <w:color w:val="000000"/>
          <w:sz w:val="24"/>
        </w:rPr>
        <w:t>法定代表人或授权代表（签字）：</w:t>
      </w:r>
    </w:p>
    <w:p w14:paraId="375888FA">
      <w:pPr>
        <w:spacing w:before="120" w:after="120" w:line="360" w:lineRule="auto"/>
        <w:ind w:left="0"/>
        <w:jc w:val="right"/>
      </w:pPr>
      <w:r>
        <w:rPr>
          <w:rFonts w:ascii="Times New Roman" w:hAnsi="Times New Roman" w:eastAsia="宋体" w:cs="Arial"/>
          <w:color w:val="000000"/>
          <w:sz w:val="24"/>
        </w:rPr>
        <w:t>日期：____</w:t>
      </w:r>
      <w:r>
        <w:rPr>
          <w:rFonts w:ascii="Times New Roman" w:hAnsi="Times New Roman" w:eastAsia="宋体" w:cs="Arial"/>
          <w:i w:val="0"/>
          <w:iCs/>
          <w:color w:val="000000"/>
          <w:sz w:val="24"/>
        </w:rPr>
        <w:t>年</w:t>
      </w:r>
      <w:r>
        <w:rPr>
          <w:rFonts w:ascii="Times New Roman" w:hAnsi="Times New Roman" w:eastAsia="宋体" w:cs="Arial"/>
          <w:color w:val="000000"/>
          <w:sz w:val="24"/>
        </w:rPr>
        <w:t>__</w:t>
      </w:r>
      <w:r>
        <w:rPr>
          <w:rFonts w:ascii="Times New Roman" w:hAnsi="Times New Roman" w:eastAsia="宋体" w:cs="Arial"/>
          <w:i w:val="0"/>
          <w:iCs/>
          <w:color w:val="000000"/>
          <w:sz w:val="24"/>
        </w:rPr>
        <w:t>月</w:t>
      </w:r>
      <w:r>
        <w:rPr>
          <w:rFonts w:ascii="Times New Roman" w:hAnsi="Times New Roman" w:eastAsia="宋体" w:cs="Arial"/>
          <w:color w:val="000000"/>
          <w:sz w:val="24"/>
        </w:rPr>
        <w:t>__日</w:t>
      </w:r>
    </w:p>
    <w:p w14:paraId="3E59AE11">
      <w:pPr>
        <w:spacing w:before="240" w:after="120" w:line="360" w:lineRule="auto"/>
        <w:ind w:left="0"/>
        <w:jc w:val="left"/>
        <w:outlineLvl w:val="1"/>
      </w:pPr>
      <w:bookmarkStart w:id="17" w:name="heading_17"/>
      <w:r>
        <w:rPr>
          <w:rFonts w:ascii="黑体" w:hAnsi="黑体" w:eastAsia="黑体" w:cs="Arial"/>
          <w:b/>
          <w:color w:val="000000"/>
          <w:sz w:val="28"/>
        </w:rPr>
        <w:t>格式二：法定代表人身份证明</w:t>
      </w:r>
      <w:bookmarkEnd w:id="17"/>
    </w:p>
    <w:p w14:paraId="092F55D5">
      <w:pPr>
        <w:spacing w:before="120" w:after="120" w:line="360" w:lineRule="auto"/>
        <w:ind w:left="0"/>
        <w:jc w:val="left"/>
        <w:rPr>
          <w:rFonts w:hint="eastAsia" w:eastAsia="等线"/>
          <w:lang w:eastAsia="zh-CN"/>
        </w:rPr>
      </w:pPr>
      <w:r>
        <w:rPr>
          <w:rFonts w:ascii="Times New Roman" w:hAnsi="Times New Roman" w:eastAsia="宋体" w:cs="Arial"/>
          <w:color w:val="000000"/>
          <w:sz w:val="24"/>
        </w:rPr>
        <w:t>单位名称：</w:t>
      </w:r>
    </w:p>
    <w:p w14:paraId="445F9778">
      <w:pPr>
        <w:spacing w:before="120" w:after="120" w:line="360" w:lineRule="auto"/>
        <w:ind w:left="0"/>
        <w:jc w:val="left"/>
        <w:rPr>
          <w:rFonts w:hint="eastAsia" w:eastAsia="等线"/>
          <w:lang w:eastAsia="zh-CN"/>
        </w:rPr>
      </w:pPr>
      <w:r>
        <w:rPr>
          <w:rFonts w:ascii="Times New Roman" w:hAnsi="Times New Roman" w:eastAsia="宋体" w:cs="Arial"/>
          <w:color w:val="000000"/>
          <w:sz w:val="24"/>
        </w:rPr>
        <w:t>单位性质：</w:t>
      </w:r>
    </w:p>
    <w:p w14:paraId="4564909F">
      <w:pPr>
        <w:spacing w:before="120" w:after="120" w:line="360" w:lineRule="auto"/>
        <w:ind w:left="0"/>
        <w:jc w:val="left"/>
        <w:rPr>
          <w:rFonts w:hint="eastAsia" w:eastAsia="等线"/>
          <w:lang w:eastAsia="zh-CN"/>
        </w:rPr>
      </w:pPr>
      <w:r>
        <w:rPr>
          <w:rFonts w:ascii="Times New Roman" w:hAnsi="Times New Roman" w:eastAsia="宋体" w:cs="Arial"/>
          <w:color w:val="000000"/>
          <w:sz w:val="24"/>
        </w:rPr>
        <w:t>地址：</w:t>
      </w:r>
    </w:p>
    <w:p w14:paraId="52900DAB">
      <w:pPr>
        <w:spacing w:before="120" w:after="120" w:line="360" w:lineRule="auto"/>
        <w:ind w:left="0"/>
        <w:jc w:val="left"/>
        <w:rPr>
          <w:rFonts w:hint="eastAsia" w:eastAsia="等线"/>
          <w:lang w:eastAsia="zh-CN"/>
        </w:rPr>
      </w:pPr>
      <w:r>
        <w:rPr>
          <w:rFonts w:ascii="Times New Roman" w:hAnsi="Times New Roman" w:eastAsia="宋体" w:cs="Arial"/>
          <w:color w:val="000000"/>
          <w:sz w:val="24"/>
        </w:rPr>
        <w:t>成立时间：____年__</w:t>
      </w:r>
      <w:r>
        <w:rPr>
          <w:rFonts w:ascii="Times New Roman" w:hAnsi="Times New Roman" w:eastAsia="宋体" w:cs="Arial"/>
          <w:i w:val="0"/>
          <w:iCs/>
          <w:color w:val="000000"/>
          <w:sz w:val="24"/>
        </w:rPr>
        <w:t>月</w:t>
      </w:r>
      <w:r>
        <w:rPr>
          <w:rFonts w:hint="eastAsia" w:ascii="Times New Roman" w:hAnsi="Times New Roman" w:eastAsia="宋体" w:cs="Arial"/>
          <w:i/>
          <w:color w:val="000000"/>
          <w:sz w:val="24"/>
          <w:lang w:eastAsia="zh-CN"/>
        </w:rPr>
        <w:t xml:space="preserve"> </w:t>
      </w:r>
      <w:r>
        <w:rPr>
          <w:rFonts w:ascii="Times New Roman" w:hAnsi="Times New Roman" w:eastAsia="宋体" w:cs="Arial"/>
          <w:color w:val="000000"/>
          <w:sz w:val="24"/>
        </w:rPr>
        <w:t>__日</w:t>
      </w:r>
    </w:p>
    <w:p w14:paraId="7A750818">
      <w:pPr>
        <w:spacing w:before="120" w:after="120" w:line="360" w:lineRule="auto"/>
        <w:ind w:left="0"/>
        <w:jc w:val="left"/>
        <w:rPr>
          <w:rFonts w:hint="eastAsia" w:eastAsia="等线"/>
          <w:lang w:eastAsia="zh-CN"/>
        </w:rPr>
      </w:pPr>
      <w:r>
        <w:rPr>
          <w:rFonts w:ascii="Times New Roman" w:hAnsi="Times New Roman" w:eastAsia="宋体" w:cs="Arial"/>
          <w:color w:val="000000"/>
          <w:sz w:val="24"/>
        </w:rPr>
        <w:t>经营期限：******</w:t>
      </w:r>
    </w:p>
    <w:p w14:paraId="4A2C3D2F">
      <w:pPr>
        <w:spacing w:before="120" w:after="120" w:line="360" w:lineRule="auto"/>
        <w:ind w:left="0"/>
        <w:jc w:val="left"/>
      </w:pPr>
      <w:r>
        <w:rPr>
          <w:rFonts w:ascii="Times New Roman" w:hAnsi="Times New Roman" w:eastAsia="宋体" w:cs="Arial"/>
          <w:color w:val="000000"/>
          <w:sz w:val="24"/>
        </w:rPr>
        <w:t>姓名：____</w:t>
      </w:r>
      <w:r>
        <w:rPr>
          <w:rFonts w:ascii="Times New Roman" w:hAnsi="Times New Roman" w:eastAsia="宋体" w:cs="Arial"/>
          <w:b w:val="0"/>
          <w:bCs/>
          <w:color w:val="000000"/>
          <w:sz w:val="24"/>
        </w:rPr>
        <w:t>性别：</w:t>
      </w:r>
      <w:r>
        <w:rPr>
          <w:rFonts w:ascii="Times New Roman" w:hAnsi="Times New Roman" w:eastAsia="宋体" w:cs="Arial"/>
          <w:color w:val="000000"/>
          <w:sz w:val="24"/>
        </w:rPr>
        <w:t>______职务：________，系上述单位法定代表人。</w:t>
      </w:r>
    </w:p>
    <w:p w14:paraId="5B16E749">
      <w:pPr>
        <w:spacing w:before="120" w:after="120" w:line="360" w:lineRule="auto"/>
        <w:ind w:left="0"/>
        <w:jc w:val="center"/>
      </w:pPr>
      <w:r>
        <w:rPr>
          <w:rFonts w:ascii="Times New Roman" w:hAnsi="Times New Roman" w:eastAsia="宋体" w:cs="Arial"/>
          <w:color w:val="000000"/>
          <w:sz w:val="24"/>
        </w:rPr>
        <w:t>特此证明。</w:t>
      </w:r>
    </w:p>
    <w:p w14:paraId="7B3D037F">
      <w:pPr>
        <w:spacing w:before="120" w:after="120" w:line="360" w:lineRule="auto"/>
        <w:ind w:left="0"/>
        <w:jc w:val="right"/>
      </w:pPr>
      <w:r>
        <w:rPr>
          <w:rFonts w:ascii="Times New Roman" w:hAnsi="Times New Roman" w:eastAsia="宋体" w:cs="Arial"/>
          <w:color w:val="000000"/>
          <w:sz w:val="24"/>
        </w:rPr>
        <w:t>投标人（公章）：</w:t>
      </w:r>
    </w:p>
    <w:p w14:paraId="226FFEBB">
      <w:pPr>
        <w:spacing w:before="120" w:after="120" w:line="360" w:lineRule="auto"/>
        <w:ind w:left="0"/>
        <w:jc w:val="right"/>
      </w:pPr>
      <w:r>
        <w:rPr>
          <w:rFonts w:ascii="Times New Roman" w:hAnsi="Times New Roman" w:eastAsia="宋体" w:cs="Arial"/>
          <w:color w:val="000000"/>
          <w:sz w:val="24"/>
        </w:rPr>
        <w:t>日期：</w:t>
      </w:r>
      <w:r>
        <w:rPr>
          <w:rFonts w:hint="eastAsia" w:ascii="Times New Roman" w:hAnsi="Times New Roman" w:eastAsia="宋体" w:cs="Arial"/>
          <w:color w:val="000000"/>
          <w:sz w:val="24"/>
          <w:lang w:eastAsia="zh-CN"/>
        </w:rPr>
        <w:t xml:space="preserve"> </w:t>
      </w:r>
      <w:r>
        <w:rPr>
          <w:rFonts w:hint="eastAsia" w:ascii="Times New Roman" w:hAnsi="Times New Roman" w:eastAsia="宋体" w:cs="Arial"/>
          <w:i/>
          <w:color w:val="000000"/>
          <w:sz w:val="24"/>
          <w:lang w:eastAsia="zh-CN"/>
        </w:rPr>
        <w:t xml:space="preserve"> </w:t>
      </w:r>
      <w:r>
        <w:rPr>
          <w:rFonts w:hint="eastAsia" w:ascii="Times New Roman" w:hAnsi="Times New Roman" w:eastAsia="宋体" w:cs="Arial"/>
          <w:color w:val="000000"/>
          <w:sz w:val="24"/>
          <w:lang w:eastAsia="zh-CN"/>
        </w:rPr>
        <w:t xml:space="preserve"> </w:t>
      </w:r>
      <w:r>
        <w:rPr>
          <w:rFonts w:hint="eastAsia" w:ascii="Times New Roman" w:hAnsi="Times New Roman" w:eastAsia="宋体" w:cs="Arial"/>
          <w:i/>
          <w:color w:val="000000"/>
          <w:sz w:val="24"/>
          <w:lang w:eastAsia="zh-CN"/>
        </w:rPr>
        <w:t xml:space="preserve"> </w:t>
      </w:r>
      <w:r>
        <w:rPr>
          <w:rFonts w:hint="eastAsia" w:ascii="Times New Roman" w:hAnsi="Times New Roman" w:eastAsia="宋体" w:cs="Arial"/>
          <w:color w:val="000000"/>
          <w:sz w:val="24"/>
          <w:lang w:eastAsia="zh-CN"/>
        </w:rPr>
        <w:t xml:space="preserve"> </w:t>
      </w:r>
      <w:r>
        <w:rPr>
          <w:rFonts w:hint="eastAsia" w:ascii="Times New Roman" w:hAnsi="Times New Roman" w:eastAsia="宋体" w:cs="Arial"/>
          <w:i/>
          <w:color w:val="000000"/>
          <w:sz w:val="24"/>
          <w:lang w:eastAsia="zh-CN"/>
        </w:rPr>
        <w:t xml:space="preserve"> </w:t>
      </w:r>
      <w:r>
        <w:rPr>
          <w:rFonts w:hint="eastAsia" w:ascii="Times New Roman" w:hAnsi="Times New Roman" w:eastAsia="宋体" w:cs="Arial"/>
          <w:color w:val="000000"/>
          <w:sz w:val="24"/>
          <w:lang w:eastAsia="zh-CN"/>
        </w:rPr>
        <w:t xml:space="preserve"> </w:t>
      </w:r>
      <w:r>
        <w:rPr>
          <w:rFonts w:ascii="Times New Roman" w:hAnsi="Times New Roman" w:eastAsia="宋体" w:cs="Arial"/>
          <w:i w:val="0"/>
          <w:iCs/>
          <w:color w:val="000000"/>
          <w:sz w:val="24"/>
        </w:rPr>
        <w:t>年</w:t>
      </w:r>
      <w:r>
        <w:rPr>
          <w:rFonts w:hint="eastAsia" w:ascii="Times New Roman" w:hAnsi="Times New Roman" w:eastAsia="宋体" w:cs="Arial"/>
          <w:i w:val="0"/>
          <w:iCs/>
          <w:color w:val="000000"/>
          <w:sz w:val="24"/>
          <w:lang w:eastAsia="zh-CN"/>
        </w:rPr>
        <w:t xml:space="preserve">       </w:t>
      </w:r>
      <w:r>
        <w:rPr>
          <w:rFonts w:ascii="Times New Roman" w:hAnsi="Times New Roman" w:eastAsia="宋体" w:cs="Arial"/>
          <w:i w:val="0"/>
          <w:iCs/>
          <w:color w:val="000000"/>
          <w:sz w:val="24"/>
        </w:rPr>
        <w:t>月</w:t>
      </w:r>
      <w:r>
        <w:rPr>
          <w:rFonts w:hint="eastAsia" w:ascii="Times New Roman" w:hAnsi="Times New Roman" w:eastAsia="宋体" w:cs="Arial"/>
          <w:i w:val="0"/>
          <w:iCs/>
          <w:color w:val="000000"/>
          <w:sz w:val="24"/>
          <w:lang w:eastAsia="zh-CN"/>
        </w:rPr>
        <w:t xml:space="preserve">      </w:t>
      </w:r>
      <w:r>
        <w:rPr>
          <w:rFonts w:ascii="Times New Roman" w:hAnsi="Times New Roman" w:eastAsia="宋体" w:cs="Arial"/>
          <w:i w:val="0"/>
          <w:iCs/>
          <w:color w:val="000000"/>
          <w:sz w:val="24"/>
        </w:rPr>
        <w:t>日</w:t>
      </w:r>
    </w:p>
    <w:p w14:paraId="668CC5B3">
      <w:pPr>
        <w:spacing w:before="240" w:after="120" w:line="360" w:lineRule="auto"/>
        <w:ind w:left="0"/>
        <w:jc w:val="left"/>
        <w:outlineLvl w:val="1"/>
      </w:pPr>
      <w:bookmarkStart w:id="18" w:name="heading_18"/>
      <w:r>
        <w:rPr>
          <w:rFonts w:ascii="黑体" w:hAnsi="黑体" w:eastAsia="黑体" w:cs="Arial"/>
          <w:b/>
          <w:color w:val="000000"/>
          <w:sz w:val="28"/>
        </w:rPr>
        <w:t>格式三：授权委托书（委托投标使用，不委托可不提供）</w:t>
      </w:r>
      <w:bookmarkEnd w:id="18"/>
    </w:p>
    <w:p w14:paraId="687EF251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本人        （法定代表人姓名）系        （投标人全称）的法定代表人，现授权委托        （被授权人姓名，身份证号：                ）作为我方代理人，参加纳爱斯集团热电拆除项目投标活动。代理人投标、文件签署、对接答疑所签署文件我单位全部予以承认。</w:t>
      </w:r>
    </w:p>
    <w:p w14:paraId="3CFD7C7C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委托期限：自签字之日起至项目合同履行完毕。</w:t>
      </w:r>
    </w:p>
    <w:p w14:paraId="637738ED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代理人无转委托权。</w:t>
      </w:r>
    </w:p>
    <w:p w14:paraId="52E4E363">
      <w:pPr>
        <w:spacing w:before="120" w:after="120" w:line="360" w:lineRule="auto"/>
        <w:ind w:left="0"/>
        <w:jc w:val="right"/>
      </w:pPr>
      <w:r>
        <w:rPr>
          <w:rFonts w:ascii="Times New Roman" w:hAnsi="Times New Roman" w:eastAsia="宋体" w:cs="Arial"/>
          <w:color w:val="000000"/>
          <w:sz w:val="24"/>
        </w:rPr>
        <w:t>法定代表人（签字）：</w:t>
      </w:r>
    </w:p>
    <w:p w14:paraId="54B4E400">
      <w:pPr>
        <w:spacing w:before="120" w:after="120" w:line="360" w:lineRule="auto"/>
        <w:ind w:left="0"/>
        <w:jc w:val="right"/>
      </w:pPr>
      <w:r>
        <w:rPr>
          <w:rFonts w:ascii="Times New Roman" w:hAnsi="Times New Roman" w:eastAsia="宋体" w:cs="Arial"/>
          <w:color w:val="000000"/>
          <w:sz w:val="24"/>
        </w:rPr>
        <w:t>被授权人（签字）：</w:t>
      </w:r>
    </w:p>
    <w:p w14:paraId="2AE2A200">
      <w:pPr>
        <w:spacing w:before="120" w:after="120" w:line="360" w:lineRule="auto"/>
        <w:ind w:left="0"/>
        <w:jc w:val="right"/>
      </w:pPr>
      <w:r>
        <w:rPr>
          <w:rFonts w:ascii="Times New Roman" w:hAnsi="Times New Roman" w:eastAsia="宋体" w:cs="Arial"/>
          <w:color w:val="000000"/>
          <w:sz w:val="24"/>
        </w:rPr>
        <w:t>投标人（公章）：</w:t>
      </w:r>
    </w:p>
    <w:p w14:paraId="56F8EDA9">
      <w:pPr>
        <w:spacing w:before="120" w:after="120" w:line="360" w:lineRule="auto"/>
        <w:ind w:left="0"/>
        <w:jc w:val="right"/>
      </w:pPr>
      <w:r>
        <w:rPr>
          <w:rFonts w:ascii="Times New Roman" w:hAnsi="Times New Roman" w:eastAsia="宋体" w:cs="Arial"/>
          <w:color w:val="000000"/>
          <w:sz w:val="24"/>
        </w:rPr>
        <w:t>日期：____</w:t>
      </w:r>
      <w:r>
        <w:rPr>
          <w:rFonts w:ascii="Times New Roman" w:hAnsi="Times New Roman" w:eastAsia="宋体" w:cs="Arial"/>
          <w:i w:val="0"/>
          <w:iCs/>
          <w:color w:val="000000"/>
          <w:sz w:val="24"/>
        </w:rPr>
        <w:t>年</w:t>
      </w:r>
      <w:r>
        <w:rPr>
          <w:rFonts w:ascii="Times New Roman" w:hAnsi="Times New Roman" w:eastAsia="宋体" w:cs="Arial"/>
          <w:color w:val="000000"/>
          <w:sz w:val="24"/>
        </w:rPr>
        <w:t>__</w:t>
      </w:r>
      <w:r>
        <w:rPr>
          <w:rFonts w:ascii="Times New Roman" w:hAnsi="Times New Roman" w:eastAsia="宋体" w:cs="Arial"/>
          <w:i w:val="0"/>
          <w:iCs/>
          <w:color w:val="000000"/>
          <w:sz w:val="24"/>
        </w:rPr>
        <w:t>月</w:t>
      </w:r>
      <w:r>
        <w:rPr>
          <w:rFonts w:ascii="Times New Roman" w:hAnsi="Times New Roman" w:eastAsia="宋体" w:cs="Arial"/>
          <w:color w:val="000000"/>
          <w:sz w:val="24"/>
        </w:rPr>
        <w:t>__日</w:t>
      </w:r>
    </w:p>
    <w:p w14:paraId="2C16F58E">
      <w:pPr>
        <w:spacing w:before="240" w:after="120" w:line="360" w:lineRule="auto"/>
        <w:ind w:left="0"/>
        <w:jc w:val="left"/>
        <w:outlineLvl w:val="1"/>
      </w:pPr>
      <w:bookmarkStart w:id="19" w:name="heading_19"/>
      <w:r>
        <w:rPr>
          <w:rFonts w:ascii="黑体" w:hAnsi="黑体" w:eastAsia="黑体" w:cs="Arial"/>
          <w:b/>
          <w:color w:val="000000"/>
          <w:sz w:val="28"/>
        </w:rPr>
        <w:t>格式四 资格审查资料目录</w:t>
      </w:r>
      <w:bookmarkEnd w:id="19"/>
    </w:p>
    <w:p w14:paraId="65E60BBA">
      <w:pPr>
        <w:numPr>
          <w:ilvl w:val="0"/>
          <w:numId w:val="44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营业执照复印件（加盖公章）</w:t>
      </w:r>
    </w:p>
    <w:p w14:paraId="0D1867B3">
      <w:pPr>
        <w:numPr>
          <w:ilvl w:val="0"/>
          <w:numId w:val="45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建筑工程或机电工程施工总承包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二</w:t>
      </w:r>
      <w:r>
        <w:rPr>
          <w:rFonts w:ascii="Times New Roman" w:hAnsi="Times New Roman" w:eastAsia="宋体" w:cs="Arial"/>
          <w:color w:val="000000"/>
          <w:sz w:val="24"/>
        </w:rPr>
        <w:t>级及以上资质证书复印件、或建筑工程或机电工程施工分包二级及以上资质证书复印件（加盖公章）</w:t>
      </w:r>
    </w:p>
    <w:p w14:paraId="636D45F9">
      <w:pPr>
        <w:numPr>
          <w:ilvl w:val="0"/>
          <w:numId w:val="46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安全生产许可证复印件（加盖公章）</w:t>
      </w:r>
    </w:p>
    <w:p w14:paraId="4078A33C">
      <w:pPr>
        <w:numPr>
          <w:ilvl w:val="0"/>
          <w:numId w:val="47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项目经理注册建造师证（建筑工程或机电工程专业）、B 证、身份证复印件（加盖公章）</w:t>
      </w:r>
    </w:p>
    <w:p w14:paraId="63338556">
      <w:pPr>
        <w:numPr>
          <w:ilvl w:val="0"/>
          <w:numId w:val="48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（可选）近三年同类拆除项目业绩材料</w:t>
      </w:r>
    </w:p>
    <w:p w14:paraId="58FFA908">
      <w:pPr>
        <w:spacing w:before="240" w:after="120" w:line="360" w:lineRule="auto"/>
        <w:ind w:left="0"/>
        <w:jc w:val="left"/>
        <w:outlineLvl w:val="1"/>
      </w:pPr>
      <w:bookmarkStart w:id="20" w:name="heading_20"/>
      <w:r>
        <w:rPr>
          <w:rFonts w:ascii="黑体" w:hAnsi="黑体" w:eastAsia="黑体" w:cs="Arial"/>
          <w:b/>
          <w:color w:val="000000"/>
          <w:sz w:val="28"/>
        </w:rPr>
        <w:t>格式五 项目管理机构配置表</w:t>
      </w:r>
      <w:bookmarkEnd w:id="20"/>
    </w:p>
    <w:tbl>
      <w:tblPr>
        <w:tblStyle w:val="2"/>
        <w:tblW w:w="4998" w:type="pct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98"/>
        <w:gridCol w:w="2298"/>
        <w:gridCol w:w="2299"/>
        <w:gridCol w:w="2299"/>
      </w:tblGrid>
      <w:tr w14:paraId="16848C1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817A2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岗位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85B95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姓名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998E8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证书名称及编号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62687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岗位职责</w:t>
            </w:r>
          </w:p>
        </w:tc>
      </w:tr>
      <w:tr w14:paraId="204AEA1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C2F62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项目经理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67FF3E">
            <w:pPr>
              <w:spacing w:before="20" w:after="20" w:line="276" w:lineRule="auto"/>
              <w:ind w:left="0"/>
              <w:jc w:val="center"/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41DE6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建筑 / 机电二级建造师 + B 证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74C59E">
            <w:pPr>
              <w:spacing w:before="20" w:after="20" w:line="276" w:lineRule="auto"/>
              <w:ind w:left="0"/>
              <w:jc w:val="left"/>
            </w:pPr>
          </w:p>
        </w:tc>
      </w:tr>
      <w:tr w14:paraId="2855036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32283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专职安全员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551786">
            <w:pPr>
              <w:spacing w:before="20" w:after="20" w:line="276" w:lineRule="auto"/>
              <w:ind w:left="0"/>
              <w:jc w:val="center"/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13C12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安全员 C 证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F7ABFF">
            <w:pPr>
              <w:spacing w:before="20" w:after="20" w:line="276" w:lineRule="auto"/>
              <w:ind w:left="0"/>
              <w:jc w:val="left"/>
            </w:pPr>
          </w:p>
        </w:tc>
      </w:tr>
      <w:tr w14:paraId="3BCCA3D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A8A15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技术负责人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BC6B5A">
            <w:pPr>
              <w:spacing w:before="20" w:after="20" w:line="276" w:lineRule="auto"/>
              <w:ind w:left="0"/>
              <w:jc w:val="center"/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953F93">
            <w:pPr>
              <w:spacing w:before="20" w:after="20" w:line="276" w:lineRule="auto"/>
              <w:ind w:left="0"/>
              <w:jc w:val="center"/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EC4E5B">
            <w:pPr>
              <w:spacing w:before="20" w:after="20" w:line="276" w:lineRule="auto"/>
              <w:ind w:left="0"/>
              <w:jc w:val="left"/>
            </w:pPr>
          </w:p>
        </w:tc>
      </w:tr>
      <w:tr w14:paraId="64B0DF0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F1160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特种作业人员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59F0FE">
            <w:pPr>
              <w:spacing w:before="20" w:after="20" w:line="276" w:lineRule="auto"/>
              <w:ind w:left="0"/>
              <w:jc w:val="center"/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724BE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color w:val="000000"/>
                <w:sz w:val="21"/>
              </w:rPr>
              <w:t>焊工 / 高处作业证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9B9C74">
            <w:pPr>
              <w:spacing w:before="20" w:after="20" w:line="276" w:lineRule="auto"/>
              <w:ind w:left="0"/>
              <w:jc w:val="left"/>
            </w:pPr>
          </w:p>
        </w:tc>
      </w:tr>
      <w:tr w14:paraId="18325A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8C841C">
            <w:pPr>
              <w:spacing w:before="20" w:after="20" w:line="276" w:lineRule="auto"/>
              <w:ind w:left="0"/>
              <w:jc w:val="left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备注：附人员证书复印件加盖公章</w:t>
            </w:r>
          </w:p>
        </w:tc>
      </w:tr>
    </w:tbl>
    <w:p w14:paraId="607253DE">
      <w:pPr>
        <w:spacing w:before="240" w:after="120" w:line="360" w:lineRule="auto"/>
        <w:ind w:left="0"/>
        <w:jc w:val="left"/>
        <w:outlineLvl w:val="1"/>
      </w:pPr>
      <w:bookmarkStart w:id="21" w:name="heading_21"/>
      <w:r>
        <w:rPr>
          <w:rFonts w:ascii="黑体" w:hAnsi="黑体" w:eastAsia="黑体" w:cs="Arial"/>
          <w:b/>
          <w:color w:val="000000"/>
          <w:sz w:val="28"/>
        </w:rPr>
        <w:t>格式六 投标报价汇总表</w:t>
      </w:r>
      <w:bookmarkEnd w:id="21"/>
    </w:p>
    <w:tbl>
      <w:tblPr>
        <w:tblStyle w:val="2"/>
        <w:tblW w:w="4996" w:type="pct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96"/>
        <w:gridCol w:w="2297"/>
        <w:gridCol w:w="2299"/>
        <w:gridCol w:w="2299"/>
      </w:tblGrid>
      <w:tr w14:paraId="4AC4E33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F8334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序号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EBF23B">
            <w:pPr>
              <w:spacing w:before="20" w:after="20" w:line="276" w:lineRule="auto"/>
              <w:ind w:left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项目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3A4EC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金额（元）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5392A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备注</w:t>
            </w:r>
          </w:p>
        </w:tc>
      </w:tr>
      <w:tr w14:paraId="465C273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1E2761">
            <w:pPr>
              <w:spacing w:before="20" w:after="20" w:line="276" w:lineRule="auto"/>
              <w:ind w:left="0" w:leftChars="0"/>
              <w:jc w:val="center"/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1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21CB2E">
            <w:pPr>
              <w:spacing w:before="20" w:after="20" w:line="276" w:lineRule="auto"/>
              <w:ind w:left="0" w:leftChars="0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2#汽轮发电机组（发电机汽轮机）报价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FDA6AB">
            <w:pPr>
              <w:spacing w:before="20" w:after="20" w:line="276" w:lineRule="auto"/>
              <w:ind w:left="0" w:leftChars="0"/>
              <w:jc w:val="center"/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5D4AEA">
            <w:pPr>
              <w:spacing w:before="20" w:after="20" w:line="276" w:lineRule="auto"/>
              <w:ind w:left="0" w:leftChars="0"/>
              <w:jc w:val="center"/>
              <w:rPr>
                <w:rFonts w:ascii="Times New Roman" w:hAnsi="Times New Roman" w:eastAsia="宋体" w:cs="Arial"/>
                <w:b/>
                <w:color w:val="000000"/>
                <w:sz w:val="21"/>
              </w:rPr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按附件1</w:t>
            </w: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eastAsia="zh-CN"/>
              </w:rPr>
              <w:t>“</w:t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一、2#汽轮发电机组</w:t>
            </w: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eastAsia="zh-CN"/>
              </w:rPr>
              <w:t>”</w:t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部分报价</w:t>
            </w:r>
          </w:p>
        </w:tc>
      </w:tr>
      <w:tr w14:paraId="46EB5C2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B02F55">
            <w:pPr>
              <w:spacing w:before="20" w:after="20" w:line="276" w:lineRule="auto"/>
              <w:ind w:left="0" w:leftChars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2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28D09C">
            <w:pPr>
              <w:spacing w:before="20" w:after="20" w:line="276" w:lineRule="auto"/>
              <w:ind w:left="0" w:left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DCS控制系统报价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6B91CE">
            <w:pPr>
              <w:spacing w:before="20" w:after="20" w:line="276" w:lineRule="auto"/>
              <w:ind w:left="0" w:leftChars="0"/>
              <w:jc w:val="center"/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E5D130">
            <w:pPr>
              <w:spacing w:before="20" w:after="20" w:line="276" w:lineRule="auto"/>
              <w:ind w:left="0" w:leftChars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按附件1</w:t>
            </w: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eastAsia="zh-CN"/>
              </w:rPr>
              <w:t>“</w:t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二、DCS控制系统</w:t>
            </w: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eastAsia="zh-CN"/>
              </w:rPr>
              <w:t>”</w:t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部分报价</w:t>
            </w:r>
          </w:p>
        </w:tc>
      </w:tr>
      <w:tr w14:paraId="0FA9FE4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B7F929">
            <w:pPr>
              <w:spacing w:before="20" w:after="20" w:line="276" w:lineRule="auto"/>
              <w:ind w:left="0" w:leftChars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3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94C9CA">
            <w:pPr>
              <w:spacing w:before="20" w:after="20" w:line="276" w:lineRule="auto"/>
              <w:ind w:left="0" w:left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变频器报价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A8E726">
            <w:pPr>
              <w:spacing w:before="20" w:after="20" w:line="276" w:lineRule="auto"/>
              <w:ind w:left="0" w:leftChars="0"/>
              <w:jc w:val="center"/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A82F80">
            <w:pPr>
              <w:spacing w:before="20" w:after="20" w:line="276" w:lineRule="auto"/>
              <w:ind w:left="0" w:leftChars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按附件1</w:t>
            </w: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eastAsia="zh-CN"/>
              </w:rPr>
              <w:t>“</w:t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五、变频器柜</w:t>
            </w: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以及</w:t>
            </w: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</w:rPr>
              <w:t>十四、变频器</w:t>
            </w: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eastAsia="zh-CN"/>
              </w:rPr>
              <w:t>”</w:t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部分报价</w:t>
            </w:r>
          </w:p>
        </w:tc>
      </w:tr>
      <w:tr w14:paraId="05F1DCA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E972F5">
            <w:pPr>
              <w:spacing w:before="20" w:after="20" w:line="276" w:lineRule="auto"/>
              <w:ind w:left="0" w:leftChars="0"/>
              <w:jc w:val="center"/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4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A85661">
            <w:pPr>
              <w:spacing w:before="20" w:after="20" w:line="276" w:lineRule="auto"/>
              <w:ind w:left="0" w:leftChars="0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锅炉及其他附属设备以及废旧金属报价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7FA65D">
            <w:pPr>
              <w:spacing w:before="20" w:after="20" w:line="276" w:lineRule="auto"/>
              <w:ind w:left="0" w:leftChars="0"/>
              <w:jc w:val="center"/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8ADD32">
            <w:pPr>
              <w:spacing w:before="20" w:after="20" w:line="276" w:lineRule="auto"/>
              <w:ind w:left="0" w:leftChars="0"/>
              <w:jc w:val="center"/>
              <w:rPr>
                <w:rFonts w:hint="default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按附件1资产清单</w:t>
            </w: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除序号一、二、五、十四外以及现场实勘报价</w:t>
            </w:r>
          </w:p>
        </w:tc>
      </w:tr>
      <w:tr w14:paraId="6DD7F60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57BCF1">
            <w:pPr>
              <w:spacing w:before="20" w:after="20" w:line="276" w:lineRule="auto"/>
              <w:ind w:lef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5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AEC697">
            <w:pPr>
              <w:spacing w:before="20" w:after="20" w:line="276" w:lineRule="auto"/>
              <w:ind w:left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备件报价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19ACAC">
            <w:pPr>
              <w:spacing w:before="20" w:after="20" w:line="276" w:lineRule="auto"/>
              <w:ind w:left="0"/>
              <w:jc w:val="center"/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FA089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按附件2出售备件清单报价</w:t>
            </w:r>
          </w:p>
        </w:tc>
      </w:tr>
      <w:tr w14:paraId="668180D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B4C4FB">
            <w:pPr>
              <w:spacing w:before="20" w:after="20" w:line="276" w:lineRule="auto"/>
              <w:ind w:left="0" w:leftChars="0"/>
              <w:jc w:val="center"/>
              <w:rPr>
                <w:rFonts w:hint="eastAsia" w:asciiTheme="minorHAnsi" w:hAnsiTheme="minorHAnsi" w:eastAsiaTheme="minorEastAsia" w:cstheme="minorBidi"/>
                <w:sz w:val="24"/>
                <w:szCs w:val="2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8930D3">
            <w:pPr>
              <w:spacing w:before="20" w:after="20" w:line="276" w:lineRule="auto"/>
              <w:ind w:left="0" w:leftChars="0"/>
              <w:jc w:val="center"/>
              <w:rPr>
                <w:rFonts w:hint="default" w:asciiTheme="minorHAnsi" w:hAnsiTheme="minorHAnsi" w:eastAsiaTheme="minorEastAsia" w:cstheme="minorBidi"/>
                <w:sz w:val="24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回收报价合计（序号1+2+3+4+5）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DE3EEF">
            <w:pPr>
              <w:spacing w:before="20" w:after="20" w:line="276" w:lineRule="auto"/>
              <w:ind w:left="0" w:leftChars="0"/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632B2E">
            <w:pPr>
              <w:spacing w:before="20" w:after="20" w:line="276" w:lineRule="auto"/>
              <w:ind w:left="0" w:leftChars="0"/>
              <w:jc w:val="center"/>
              <w:rPr>
                <w:rFonts w:hint="eastAsia" w:asciiTheme="minorHAnsi" w:hAnsiTheme="minorHAnsi" w:eastAsiaTheme="minorEastAsia" w:cstheme="minorBidi"/>
                <w:sz w:val="24"/>
                <w:szCs w:val="22"/>
                <w:lang w:val="en-US" w:eastAsia="zh-CN"/>
              </w:rPr>
            </w:pPr>
            <w:r>
              <w:rPr>
                <w:rFonts w:hint="eastAsia" w:cstheme="minorBidi"/>
                <w:sz w:val="24"/>
                <w:szCs w:val="22"/>
                <w:lang w:val="en-US" w:eastAsia="zh-CN"/>
              </w:rPr>
              <w:t>/</w:t>
            </w:r>
          </w:p>
        </w:tc>
      </w:tr>
      <w:tr w14:paraId="6D5EDA6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C42F88">
            <w:pPr>
              <w:spacing w:before="20" w:after="20" w:line="276" w:lineRule="auto"/>
              <w:ind w:left="0" w:leftChars="0"/>
              <w:jc w:val="center"/>
              <w:rPr>
                <w:rFonts w:hint="eastAsia" w:asciiTheme="minorHAnsi" w:hAnsiTheme="minorHAnsi" w:eastAsiaTheme="minorEastAsia" w:cstheme="minorBidi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7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F0BF68">
            <w:pPr>
              <w:spacing w:before="20" w:after="20" w:line="276" w:lineRule="auto"/>
              <w:ind w:left="0" w:leftChars="0"/>
              <w:jc w:val="center"/>
              <w:rPr>
                <w:rFonts w:hint="default" w:asciiTheme="minorHAnsi" w:hAnsiTheme="minorHAnsi" w:eastAsiaTheme="minorEastAsia" w:cstheme="minorBidi"/>
                <w:sz w:val="24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拆除施工及废弃物处置等费用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D1C580">
            <w:pPr>
              <w:spacing w:before="20" w:after="20" w:line="276" w:lineRule="auto"/>
              <w:ind w:left="0" w:leftChars="0"/>
              <w:jc w:val="center"/>
              <w:rPr>
                <w:rFonts w:asciiTheme="minorHAnsi" w:hAnsiTheme="minorHAnsi" w:eastAsiaTheme="minorEastAsia" w:cstheme="minorBidi"/>
                <w:sz w:val="24"/>
                <w:szCs w:val="22"/>
              </w:rPr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AA201E">
            <w:pPr>
              <w:spacing w:before="20" w:after="20" w:line="276" w:lineRule="auto"/>
              <w:ind w:left="0" w:leftChars="0"/>
              <w:jc w:val="center"/>
              <w:rPr>
                <w:rFonts w:hint="eastAsia" w:eastAsia="宋体" w:asciiTheme="minorHAnsi" w:hAnsiTheme="minorHAnsi" w:cstheme="minorBidi"/>
                <w:sz w:val="24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设备解体切割、保温材料、锅炉浇注料、砖、玻璃钢、填料、布袋等废弃物清运处置、</w:t>
            </w: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</w:rPr>
              <w:t>废料装卸外运、催化剂合法处置、</w:t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外运</w:t>
            </w: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保险、安全防护</w:t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等一切必要</w:t>
            </w: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费用</w:t>
            </w:r>
          </w:p>
        </w:tc>
      </w:tr>
      <w:tr w14:paraId="02DB332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211AE3">
            <w:pPr>
              <w:spacing w:before="20" w:after="20" w:line="276" w:lineRule="auto"/>
              <w:ind w:left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2EF3CF">
            <w:pPr>
              <w:spacing w:before="20" w:after="20" w:line="276" w:lineRule="auto"/>
              <w:ind w:left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投标总价（序号6－序号7费用）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CC5082">
            <w:pPr>
              <w:spacing w:before="20" w:after="20" w:line="276" w:lineRule="auto"/>
              <w:ind w:left="0"/>
              <w:jc w:val="left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￥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50424D">
            <w:pPr>
              <w:spacing w:before="20" w:after="20" w:line="276" w:lineRule="auto"/>
              <w:ind w:left="0"/>
              <w:jc w:val="left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大写：</w:t>
            </w:r>
          </w:p>
        </w:tc>
      </w:tr>
    </w:tbl>
    <w:p w14:paraId="04CFB944">
      <w:pPr>
        <w:spacing w:before="120" w:after="120" w:line="360" w:lineRule="auto"/>
        <w:ind w:left="0" w:firstLine="480"/>
        <w:jc w:val="both"/>
        <w:rPr>
          <w:rFonts w:hint="eastAsia" w:eastAsia="宋体"/>
          <w:lang w:eastAsia="zh-CN"/>
        </w:rPr>
      </w:pPr>
      <w:r>
        <w:rPr>
          <w:rFonts w:ascii="Times New Roman" w:hAnsi="Times New Roman" w:eastAsia="宋体" w:cs="Arial"/>
          <w:color w:val="000000"/>
          <w:sz w:val="24"/>
        </w:rPr>
        <w:t>备注：本报价为固定总价包干，已充分考虑现场风险、隐蔽工程，除招标人书面变更，价款不作调整。</w:t>
      </w:r>
      <w:r>
        <w:rPr>
          <w:rFonts w:hint="eastAsia" w:ascii="Times New Roman" w:hAnsi="Times New Roman" w:eastAsia="宋体" w:cs="Arial"/>
          <w:b/>
          <w:bCs/>
          <w:color w:val="000000"/>
          <w:sz w:val="24"/>
          <w:u w:val="single"/>
        </w:rPr>
        <w:t>中标人应在合同签订后3个工作日内</w:t>
      </w:r>
      <w:r>
        <w:rPr>
          <w:rFonts w:hint="eastAsia" w:ascii="Times New Roman" w:hAnsi="Times New Roman" w:eastAsia="宋体" w:cs="Arial"/>
          <w:b/>
          <w:bCs/>
          <w:color w:val="000000"/>
          <w:sz w:val="24"/>
          <w:u w:val="single"/>
          <w:lang w:val="en-US" w:eastAsia="zh-CN"/>
        </w:rPr>
        <w:t>全额</w:t>
      </w:r>
      <w:r>
        <w:rPr>
          <w:rFonts w:hint="eastAsia" w:ascii="Times New Roman" w:hAnsi="Times New Roman" w:eastAsia="宋体" w:cs="Arial"/>
          <w:b/>
          <w:bCs/>
          <w:color w:val="000000"/>
          <w:sz w:val="24"/>
          <w:u w:val="single"/>
        </w:rPr>
        <w:t>付清投标总价对应款项</w:t>
      </w:r>
      <w:r>
        <w:rPr>
          <w:rFonts w:ascii="Times New Roman" w:hAnsi="Times New Roman" w:eastAsia="宋体" w:cs="Arial"/>
          <w:b/>
          <w:bCs/>
          <w:color w:val="000000"/>
          <w:sz w:val="24"/>
          <w:u w:val="single"/>
        </w:rPr>
        <w:t>。</w:t>
      </w:r>
    </w:p>
    <w:p w14:paraId="1C1E78AC">
      <w:pPr>
        <w:spacing w:before="120" w:after="120" w:line="360" w:lineRule="auto"/>
        <w:ind w:left="0"/>
        <w:jc w:val="right"/>
        <w:rPr>
          <w:rFonts w:ascii="Times New Roman" w:hAnsi="Times New Roman" w:eastAsia="宋体" w:cs="Arial"/>
          <w:color w:val="000000"/>
          <w:sz w:val="24"/>
        </w:rPr>
      </w:pPr>
      <w:r>
        <w:rPr>
          <w:rFonts w:ascii="Times New Roman" w:hAnsi="Times New Roman" w:eastAsia="宋体" w:cs="Arial"/>
          <w:color w:val="000000"/>
          <w:sz w:val="24"/>
        </w:rPr>
        <w:t>投标人（盖章）：</w:t>
      </w:r>
    </w:p>
    <w:p w14:paraId="15B5E0B5">
      <w:pPr>
        <w:spacing w:before="120" w:after="120" w:line="360" w:lineRule="auto"/>
        <w:ind w:left="0"/>
        <w:jc w:val="right"/>
        <w:rPr>
          <w:rFonts w:hint="eastAsia" w:eastAsia="等线"/>
          <w:lang w:eastAsia="zh-CN"/>
        </w:rPr>
      </w:pPr>
      <w:r>
        <w:rPr>
          <w:rFonts w:ascii="Times New Roman" w:hAnsi="Times New Roman" w:eastAsia="宋体" w:cs="Arial"/>
          <w:color w:val="000000"/>
          <w:sz w:val="24"/>
        </w:rPr>
        <w:t>日期：</w:t>
      </w:r>
    </w:p>
    <w:p w14:paraId="08D3DBD0">
      <w:pPr>
        <w:spacing w:before="240" w:after="120" w:line="360" w:lineRule="auto"/>
        <w:ind w:left="0"/>
        <w:jc w:val="left"/>
        <w:outlineLvl w:val="1"/>
      </w:pPr>
      <w:bookmarkStart w:id="22" w:name="heading_22"/>
      <w:r>
        <w:rPr>
          <w:rFonts w:ascii="黑体" w:hAnsi="黑体" w:eastAsia="黑体" w:cs="Arial"/>
          <w:b/>
          <w:color w:val="000000"/>
          <w:sz w:val="28"/>
        </w:rPr>
        <w:t>格式七 施工组织设计</w:t>
      </w:r>
      <w:bookmarkEnd w:id="22"/>
    </w:p>
    <w:p w14:paraId="777EB845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要求至少包含：</w:t>
      </w:r>
    </w:p>
    <w:p w14:paraId="3CE91503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1）工程概况及风险辨识（须包含厂区安全生产管控风险辨识及应急措施）</w:t>
      </w:r>
    </w:p>
    <w:p w14:paraId="7803DBBC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2）总体施工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方案及</w:t>
      </w:r>
      <w:r>
        <w:rPr>
          <w:rFonts w:ascii="Times New Roman" w:hAnsi="Times New Roman" w:eastAsia="宋体" w:cs="Arial"/>
          <w:color w:val="000000"/>
          <w:sz w:val="24"/>
        </w:rPr>
        <w:t>工艺流程；</w:t>
      </w:r>
    </w:p>
    <w:p w14:paraId="2CF3E691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  <w:highlight w:val="none"/>
        </w:rPr>
        <w:t>3）动火</w:t>
      </w:r>
      <w:r>
        <w:rPr>
          <w:rFonts w:hint="eastAsia" w:ascii="Times New Roman" w:hAnsi="Times New Roman" w:eastAsia="宋体" w:cs="Arial"/>
          <w:color w:val="000000"/>
          <w:sz w:val="24"/>
          <w:highlight w:val="none"/>
          <w:lang w:val="en-US" w:eastAsia="zh-CN"/>
        </w:rPr>
        <w:t>等</w:t>
      </w:r>
      <w:r>
        <w:rPr>
          <w:rFonts w:ascii="Times New Roman" w:hAnsi="Times New Roman" w:eastAsia="宋体" w:cs="Arial"/>
          <w:color w:val="000000"/>
          <w:sz w:val="24"/>
          <w:highlight w:val="none"/>
        </w:rPr>
        <w:t>专项方案</w:t>
      </w:r>
      <w:r>
        <w:rPr>
          <w:rFonts w:ascii="Times New Roman" w:hAnsi="Times New Roman" w:eastAsia="宋体" w:cs="Arial"/>
          <w:color w:val="000000"/>
          <w:sz w:val="24"/>
        </w:rPr>
        <w:t>；</w:t>
      </w:r>
    </w:p>
    <w:p w14:paraId="40A20409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4）保温材料及废弃物处置方案；</w:t>
      </w:r>
    </w:p>
    <w:p w14:paraId="2AD552F1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5）保留设备保护措施；</w:t>
      </w:r>
    </w:p>
    <w:p w14:paraId="37614953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6）安全文明施工措施；</w:t>
      </w:r>
    </w:p>
    <w:p w14:paraId="2886BCA4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7）工期进度计划；</w:t>
      </w:r>
    </w:p>
    <w:p w14:paraId="2C1C3B93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8）安全生产应急预案。</w:t>
      </w:r>
    </w:p>
    <w:p w14:paraId="6DC27C66">
      <w:pPr>
        <w:spacing w:before="240" w:after="120" w:line="360" w:lineRule="auto"/>
        <w:ind w:left="0"/>
        <w:jc w:val="left"/>
        <w:outlineLvl w:val="1"/>
      </w:pPr>
      <w:bookmarkStart w:id="23" w:name="heading_23"/>
      <w:r>
        <w:rPr>
          <w:rFonts w:ascii="黑体" w:hAnsi="黑体" w:eastAsia="黑体" w:cs="Arial"/>
          <w:b/>
          <w:color w:val="000000"/>
          <w:sz w:val="28"/>
        </w:rPr>
        <w:t>格式八 专项承诺函</w:t>
      </w:r>
      <w:bookmarkEnd w:id="23"/>
    </w:p>
    <w:p w14:paraId="248765D0">
      <w:pPr>
        <w:spacing w:before="120" w:after="120" w:line="360" w:lineRule="auto"/>
        <w:ind w:left="0"/>
        <w:jc w:val="left"/>
      </w:pPr>
      <w:r>
        <w:rPr>
          <w:rFonts w:ascii="Times New Roman" w:hAnsi="Times New Roman" w:eastAsia="宋体" w:cs="Arial"/>
          <w:color w:val="000000"/>
          <w:sz w:val="24"/>
        </w:rPr>
        <w:t>致：纳爱斯集团有限公司</w:t>
      </w:r>
    </w:p>
    <w:p w14:paraId="3D9AD79D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我单位针对热电拆除项目郑重承诺：</w:t>
      </w:r>
    </w:p>
    <w:p w14:paraId="60ABA799">
      <w:pPr>
        <w:numPr>
          <w:ilvl w:val="0"/>
          <w:numId w:val="49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严格遵守危化品、动火作业、环保、建筑拆除相关法律法规；锅炉、汽轮发电机组等设备气体未检测合格绝不实施动火切割；特种作业人员全部持证上岗。</w:t>
      </w:r>
    </w:p>
    <w:p w14:paraId="7A73C2DA">
      <w:pPr>
        <w:numPr>
          <w:ilvl w:val="0"/>
          <w:numId w:val="50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对招标人保留设备妥善保护，绝不拆除、损坏、变卖、外运，如有违反自愿接受合同处罚条款。</w:t>
      </w:r>
    </w:p>
    <w:p w14:paraId="03272E7E">
      <w:pPr>
        <w:numPr>
          <w:ilvl w:val="0"/>
          <w:numId w:val="51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保温材料、锅炉浇注料、砖、玻璃钢、填料、布袋等废弃物交由有资质单位合规处置；锅炉催化剂交由有资质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单位</w:t>
      </w:r>
      <w:r>
        <w:rPr>
          <w:rFonts w:ascii="Times New Roman" w:hAnsi="Times New Roman" w:eastAsia="宋体" w:cs="Arial"/>
          <w:color w:val="000000"/>
          <w:sz w:val="24"/>
        </w:rPr>
        <w:t>回收，承担全部环保责任。</w:t>
      </w:r>
    </w:p>
    <w:p w14:paraId="50B02587">
      <w:pPr>
        <w:numPr>
          <w:ilvl w:val="0"/>
          <w:numId w:val="52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施工中保护公共电力、燃气、给排水设施；施工造成损坏、安全事故、行政处罚全部责任与经济损失均由我单位承担。</w:t>
      </w:r>
    </w:p>
    <w:p w14:paraId="5E1348C3">
      <w:pPr>
        <w:numPr>
          <w:ilvl w:val="0"/>
          <w:numId w:val="53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落实湿法作业、车辆冲洗，做好扬尘管控。</w:t>
      </w:r>
    </w:p>
    <w:p w14:paraId="3BFB54FF">
      <w:pPr>
        <w:numPr>
          <w:ilvl w:val="0"/>
          <w:numId w:val="54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服从招标人现场管理，因我方理解偏差造成拆除失误，全部损失自行承担。</w:t>
      </w:r>
    </w:p>
    <w:p w14:paraId="5C42DC95">
      <w:pPr>
        <w:numPr>
          <w:ilvl w:val="0"/>
          <w:numId w:val="55"/>
        </w:numPr>
        <w:spacing w:before="120" w:after="120" w:line="360" w:lineRule="auto"/>
        <w:ind w:left="0"/>
        <w:jc w:val="both"/>
      </w:pPr>
      <w:r>
        <w:rPr>
          <w:rFonts w:ascii="Times New Roman" w:hAnsi="Times New Roman" w:eastAsia="宋体" w:cs="Arial"/>
          <w:color w:val="000000"/>
          <w:sz w:val="24"/>
        </w:rPr>
        <w:t>严格按照合同工期完工，工期延误自愿接受合同违约金处罚。</w:t>
      </w:r>
    </w:p>
    <w:p w14:paraId="45E97D30">
      <w:pPr>
        <w:numPr>
          <w:ilvl w:val="0"/>
          <w:numId w:val="55"/>
        </w:numPr>
        <w:spacing w:before="120" w:after="120" w:line="360" w:lineRule="auto"/>
        <w:ind w:left="0"/>
        <w:jc w:val="both"/>
      </w:pPr>
      <w:r>
        <w:rPr>
          <w:rFonts w:ascii="宋体" w:hAnsi="宋体" w:eastAsia="宋体" w:cs="宋体"/>
          <w:sz w:val="24"/>
          <w:szCs w:val="24"/>
        </w:rPr>
        <w:t>充分知悉本项目位于纳爱斯集团厂区内，承诺严格服从招标人厂区安全生产管理、门禁管控、生产调度指令；遇上述情况第一时间落实停工、人员撤离、现场防护，按要求提交书面停工及佐证材料，接受工期协商顺延、无额外费用补偿的合同约定。</w:t>
      </w:r>
    </w:p>
    <w:p w14:paraId="443C89DC">
      <w:pPr>
        <w:spacing w:before="120" w:after="120" w:line="360" w:lineRule="auto"/>
        <w:ind w:left="0"/>
        <w:jc w:val="right"/>
        <w:rPr>
          <w:rFonts w:hint="eastAsia" w:eastAsia="等线"/>
          <w:lang w:eastAsia="zh-CN"/>
        </w:rPr>
      </w:pPr>
      <w:r>
        <w:rPr>
          <w:rFonts w:ascii="Times New Roman" w:hAnsi="Times New Roman" w:eastAsia="宋体" w:cs="Arial"/>
          <w:color w:val="000000"/>
          <w:sz w:val="24"/>
        </w:rPr>
        <w:t>投标人（公章）：</w:t>
      </w:r>
    </w:p>
    <w:p w14:paraId="7497F974">
      <w:pPr>
        <w:spacing w:before="120" w:after="120" w:line="360" w:lineRule="auto"/>
        <w:ind w:left="0"/>
        <w:jc w:val="right"/>
        <w:rPr>
          <w:rFonts w:hint="eastAsia" w:eastAsia="等线"/>
          <w:lang w:eastAsia="zh-CN"/>
        </w:rPr>
      </w:pPr>
      <w:r>
        <w:rPr>
          <w:rFonts w:ascii="Times New Roman" w:hAnsi="Times New Roman" w:eastAsia="宋体" w:cs="Arial"/>
          <w:color w:val="000000"/>
          <w:sz w:val="24"/>
        </w:rPr>
        <w:t>授权代表签字：</w:t>
      </w:r>
    </w:p>
    <w:p w14:paraId="6994F7FB">
      <w:pPr>
        <w:spacing w:before="120" w:after="120" w:line="360" w:lineRule="auto"/>
        <w:ind w:left="0"/>
        <w:jc w:val="right"/>
        <w:rPr>
          <w:rFonts w:hint="eastAsia" w:eastAsia="等线"/>
          <w:lang w:eastAsia="zh-CN"/>
        </w:rPr>
      </w:pPr>
      <w:r>
        <w:rPr>
          <w:rFonts w:ascii="Times New Roman" w:hAnsi="Times New Roman" w:eastAsia="宋体" w:cs="Arial"/>
          <w:color w:val="000000"/>
          <w:sz w:val="24"/>
        </w:rPr>
        <w:t>日期：</w:t>
      </w:r>
    </w:p>
    <w:p w14:paraId="3D543E1B">
      <w:pPr>
        <w:spacing w:before="240" w:after="120" w:line="360" w:lineRule="auto"/>
        <w:ind w:left="0"/>
        <w:jc w:val="left"/>
        <w:outlineLvl w:val="2"/>
      </w:pPr>
      <w:bookmarkStart w:id="24" w:name="heading_25"/>
      <w:bookmarkStart w:id="25" w:name="heading_24"/>
      <w:r>
        <w:rPr>
          <w:rFonts w:ascii="黑体" w:hAnsi="黑体" w:eastAsia="黑体" w:cs="Arial"/>
          <w:b/>
          <w:color w:val="000000"/>
          <w:sz w:val="28"/>
        </w:rPr>
        <w:t>格式</w:t>
      </w:r>
      <w:r>
        <w:rPr>
          <w:rFonts w:hint="eastAsia" w:ascii="黑体" w:hAnsi="黑体" w:eastAsia="黑体" w:cs="Arial"/>
          <w:b/>
          <w:color w:val="000000"/>
          <w:sz w:val="28"/>
          <w:lang w:val="en-US" w:eastAsia="zh-CN"/>
        </w:rPr>
        <w:t>九</w:t>
      </w:r>
      <w:r>
        <w:rPr>
          <w:rFonts w:ascii="黑体" w:hAnsi="黑体" w:eastAsia="黑体" w:cs="Arial"/>
          <w:b/>
          <w:color w:val="000000"/>
          <w:sz w:val="28"/>
        </w:rPr>
        <w:t xml:space="preserve"> 快递外包装标签（可直接复制打印）</w:t>
      </w:r>
      <w:bookmarkEnd w:id="24"/>
    </w:p>
    <w:p w14:paraId="19D7619B">
      <w:pPr>
        <w:spacing w:before="120" w:after="120" w:line="360" w:lineRule="auto"/>
        <w:ind w:left="0"/>
        <w:jc w:val="left"/>
        <w:rPr>
          <w:rFonts w:hint="eastAsia" w:eastAsia="等线"/>
          <w:lang w:eastAsia="zh-CN"/>
        </w:rPr>
      </w:pPr>
      <w:r>
        <w:rPr>
          <w:rFonts w:ascii="Times New Roman" w:hAnsi="Times New Roman" w:eastAsia="宋体" w:cs="Arial"/>
          <w:color w:val="000000"/>
          <w:sz w:val="24"/>
        </w:rPr>
        <w:t>项目名称：纳爱斯集团热电拆除项目投标文件</w:t>
      </w:r>
    </w:p>
    <w:p w14:paraId="082288A7">
      <w:pPr>
        <w:spacing w:before="120" w:after="120" w:line="360" w:lineRule="auto"/>
        <w:ind w:left="0"/>
        <w:jc w:val="left"/>
        <w:rPr>
          <w:rFonts w:ascii="Times New Roman" w:hAnsi="Times New Roman" w:eastAsia="宋体" w:cs="Arial"/>
          <w:color w:val="000000"/>
          <w:sz w:val="24"/>
        </w:rPr>
      </w:pPr>
      <w:r>
        <w:rPr>
          <w:rFonts w:ascii="Times New Roman" w:hAnsi="Times New Roman" w:eastAsia="宋体" w:cs="Arial"/>
          <w:color w:val="000000"/>
          <w:sz w:val="24"/>
        </w:rPr>
        <w:t>投标人全称：</w:t>
      </w:r>
    </w:p>
    <w:p w14:paraId="5D52DDC0">
      <w:pPr>
        <w:spacing w:before="120" w:after="120" w:line="360" w:lineRule="auto"/>
        <w:ind w:left="0"/>
        <w:jc w:val="left"/>
        <w:rPr>
          <w:rFonts w:hint="eastAsia" w:eastAsia="等线"/>
          <w:lang w:eastAsia="zh-CN"/>
        </w:rPr>
      </w:pPr>
      <w:r>
        <w:rPr>
          <w:rFonts w:ascii="黑体" w:hAnsi="黑体" w:eastAsia="黑体" w:cs="Arial"/>
          <w:b/>
          <w:color w:val="000000"/>
          <w:sz w:val="24"/>
        </w:rPr>
        <w:t>开标前不得启封</w:t>
      </w:r>
    </w:p>
    <w:p w14:paraId="25439BC1">
      <w:pPr>
        <w:spacing w:before="120" w:after="120" w:line="360" w:lineRule="auto"/>
        <w:ind w:left="0"/>
        <w:jc w:val="left"/>
        <w:rPr>
          <w:rFonts w:ascii="Times New Roman" w:hAnsi="Times New Roman" w:eastAsia="宋体" w:cs="Arial"/>
          <w:color w:val="000000"/>
          <w:sz w:val="24"/>
        </w:rPr>
      </w:pPr>
      <w:r>
        <w:rPr>
          <w:rFonts w:ascii="Times New Roman" w:hAnsi="Times New Roman" w:eastAsia="宋体" w:cs="Arial"/>
          <w:color w:val="000000"/>
          <w:sz w:val="24"/>
        </w:rPr>
        <w:t>联系人及电话：</w:t>
      </w:r>
      <w:bookmarkEnd w:id="25"/>
    </w:p>
    <w:p w14:paraId="5A985225">
      <w:pPr>
        <w:spacing w:before="120" w:after="120" w:line="360" w:lineRule="auto"/>
        <w:ind w:left="0"/>
        <w:jc w:val="left"/>
        <w:rPr>
          <w:rFonts w:ascii="Times New Roman" w:hAnsi="Times New Roman" w:eastAsia="宋体" w:cs="Arial"/>
          <w:color w:val="000000"/>
          <w:sz w:val="24"/>
        </w:rPr>
      </w:pPr>
    </w:p>
    <w:p w14:paraId="3377D53D">
      <w:pPr>
        <w:spacing w:before="240" w:after="120" w:line="360" w:lineRule="auto"/>
        <w:ind w:left="0"/>
        <w:jc w:val="left"/>
        <w:outlineLvl w:val="2"/>
      </w:pPr>
      <w:r>
        <w:rPr>
          <w:rFonts w:ascii="黑体" w:hAnsi="黑体" w:eastAsia="黑体" w:cs="Arial"/>
          <w:b/>
          <w:color w:val="000000"/>
          <w:sz w:val="28"/>
        </w:rPr>
        <w:t>格式十 联合体协议书（联合体投标时提供）</w:t>
      </w:r>
    </w:p>
    <w:p w14:paraId="02CF63A9">
      <w:pPr>
        <w:spacing w:before="120" w:after="120" w:line="360" w:lineRule="auto"/>
        <w:ind w:left="0"/>
        <w:jc w:val="left"/>
      </w:pPr>
      <w:r>
        <w:rPr>
          <w:rFonts w:ascii="Times New Roman" w:hAnsi="Times New Roman" w:eastAsia="宋体" w:cs="Arial"/>
          <w:color w:val="000000"/>
          <w:sz w:val="24"/>
        </w:rPr>
        <w:t>致：纳爱斯集团有限公司</w:t>
      </w:r>
    </w:p>
    <w:p w14:paraId="14F3CA4E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我方（牵头人单位全称）与（成员单位全称）自愿组成联合体，共同参加纳爱斯集团热电拆除项目投标，现签订联合体协议书如下：</w:t>
      </w:r>
    </w:p>
    <w:p w14:paraId="4635E798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一、联合体牵头人（第一投标人）为：（单位全称），统一社会信用代码：________________，注册资金：______万元。</w:t>
      </w:r>
    </w:p>
    <w:p w14:paraId="377ADF1E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二、联合体成员单位为：（单位全称），统一社会信用代码：________________，注册资金：______万元。</w:t>
      </w:r>
    </w:p>
    <w:p w14:paraId="263E0FD8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三、成员分工：牵头人（第一投标人）负责：______________________________；成员单位负责：______________________________。</w:t>
      </w:r>
    </w:p>
    <w:p w14:paraId="709715A1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四、联合体牵头人（第一投标人）对招标人承担全部责任，负责投标文件编制、投标报价、中标后合同签订及履行全过程的组织、协调；联合体各方对招标人承担连带责任。</w:t>
      </w:r>
    </w:p>
    <w:p w14:paraId="19105495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五、联合体各方在投标及合同履行期间不得变更联合体成员或分工，未经招标人书面同意不得退出联合体；联合体中标后，本协议书作为合同的组成部分，与合同具有同等法律效力。</w:t>
      </w:r>
    </w:p>
    <w:p w14:paraId="6BBDC939">
      <w:pPr>
        <w:spacing w:before="120" w:after="120" w:line="360" w:lineRule="auto"/>
        <w:ind w:left="0" w:firstLine="480"/>
        <w:jc w:val="both"/>
      </w:pPr>
      <w:r>
        <w:rPr>
          <w:rFonts w:ascii="Times New Roman" w:hAnsi="Times New Roman" w:eastAsia="宋体" w:cs="Arial"/>
          <w:color w:val="000000"/>
          <w:sz w:val="24"/>
        </w:rPr>
        <w:t>六、本协议书自各方盖章并经法定代表人或其授权代表签字之日起生效。</w:t>
      </w:r>
    </w:p>
    <w:p w14:paraId="50C0448A">
      <w:pPr>
        <w:spacing w:before="120" w:after="120" w:line="360" w:lineRule="auto"/>
        <w:ind w:left="0"/>
        <w:jc w:val="left"/>
      </w:pPr>
      <w:r>
        <w:rPr>
          <w:rFonts w:ascii="Times New Roman" w:hAnsi="Times New Roman" w:eastAsia="宋体" w:cs="Arial"/>
          <w:color w:val="000000"/>
          <w:sz w:val="24"/>
        </w:rPr>
        <w:t>牵头人（第一投标人）（公章）：</w:t>
      </w:r>
    </w:p>
    <w:p w14:paraId="79291763">
      <w:pPr>
        <w:spacing w:before="120" w:after="120" w:line="360" w:lineRule="auto"/>
        <w:ind w:left="0"/>
        <w:jc w:val="left"/>
      </w:pPr>
      <w:r>
        <w:rPr>
          <w:rFonts w:ascii="Times New Roman" w:hAnsi="Times New Roman" w:eastAsia="宋体" w:cs="Arial"/>
          <w:color w:val="000000"/>
          <w:sz w:val="24"/>
        </w:rPr>
        <w:t>法定代表人或授权代表（签字）：</w:t>
      </w:r>
    </w:p>
    <w:p w14:paraId="51EC0486">
      <w:pPr>
        <w:spacing w:before="120" w:after="120" w:line="360" w:lineRule="auto"/>
        <w:ind w:left="0"/>
        <w:jc w:val="left"/>
      </w:pPr>
      <w:r>
        <w:rPr>
          <w:rFonts w:ascii="Times New Roman" w:hAnsi="Times New Roman" w:eastAsia="宋体" w:cs="Arial"/>
          <w:color w:val="000000"/>
          <w:sz w:val="24"/>
        </w:rPr>
        <w:t>成员单位（公章）：</w:t>
      </w:r>
    </w:p>
    <w:p w14:paraId="773DF120">
      <w:pPr>
        <w:spacing w:before="120" w:after="120" w:line="360" w:lineRule="auto"/>
        <w:ind w:left="0"/>
        <w:jc w:val="left"/>
      </w:pPr>
      <w:r>
        <w:rPr>
          <w:rFonts w:ascii="Times New Roman" w:hAnsi="Times New Roman" w:eastAsia="宋体" w:cs="Arial"/>
          <w:color w:val="000000"/>
          <w:sz w:val="24"/>
        </w:rPr>
        <w:t>法定代表人或授权代表（签字）：</w:t>
      </w:r>
    </w:p>
    <w:p w14:paraId="26E4CC8A">
      <w:pPr>
        <w:spacing w:before="120" w:after="120" w:line="360" w:lineRule="auto"/>
        <w:ind w:left="0"/>
        <w:jc w:val="left"/>
        <w:rPr>
          <w:rFonts w:hint="eastAsia"/>
          <w:lang w:eastAsia="zh-CN"/>
        </w:rPr>
      </w:pPr>
      <w:r>
        <w:rPr>
          <w:rFonts w:ascii="Times New Roman" w:hAnsi="Times New Roman" w:eastAsia="宋体" w:cs="Arial"/>
          <w:color w:val="000000"/>
          <w:sz w:val="24"/>
        </w:rPr>
        <w:t>日期：____年__月__日</w:t>
      </w:r>
    </w:p>
    <w:sectPr>
      <w:headerReference r:id="rId3" w:type="default"/>
      <w:footerReference r:id="rId4" w:type="default"/>
      <w:pgSz w:w="11906" w:h="16838"/>
      <w:pgMar w:top="1440" w:right="1474" w:bottom="1440" w:left="1474" w:header="850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795FA">
    <w:pPr>
      <w:jc w:val="center"/>
    </w:pPr>
    <w:r>
      <w:rPr>
        <w:rFonts w:ascii="Times New Roman" w:hAnsi="Times New Roman" w:eastAsia="宋体"/>
        <w:color w:val="000000"/>
        <w:sz w:val="18"/>
      </w:rPr>
      <w:t xml:space="preserve">第 </w:t>
    </w:r>
    <w:r>
      <w:rPr>
        <w:rFonts w:ascii="Times New Roman" w:hAnsi="Times New Roman" w:eastAsia="宋体"/>
        <w:color w:val="000000"/>
        <w:sz w:val="18"/>
      </w:rPr>
      <w:fldChar w:fldCharType="begin"/>
    </w:r>
    <w:r>
      <w:rPr>
        <w:rFonts w:ascii="Times New Roman" w:hAnsi="Times New Roman" w:eastAsia="宋体"/>
        <w:color w:val="000000"/>
        <w:sz w:val="18"/>
      </w:rPr>
      <w:instrText xml:space="preserve"> PAGE </w:instrText>
    </w:r>
    <w:r>
      <w:rPr>
        <w:rFonts w:ascii="Times New Roman" w:hAnsi="Times New Roman" w:eastAsia="宋体"/>
        <w:color w:val="000000"/>
        <w:sz w:val="18"/>
      </w:rPr>
      <w:fldChar w:fldCharType="end"/>
    </w:r>
    <w:r>
      <w:rPr>
        <w:rFonts w:ascii="Times New Roman" w:hAnsi="Times New Roman" w:eastAsia="宋体"/>
        <w:color w:val="000000"/>
        <w:sz w:val="18"/>
      </w:rPr>
      <w:t xml:space="preserve"> 页　共 </w:t>
    </w:r>
    <w:r>
      <w:rPr>
        <w:rFonts w:ascii="Times New Roman" w:hAnsi="Times New Roman" w:eastAsia="宋体"/>
        <w:color w:val="000000"/>
        <w:sz w:val="18"/>
      </w:rPr>
      <w:fldChar w:fldCharType="begin"/>
    </w:r>
    <w:r>
      <w:rPr>
        <w:rFonts w:ascii="Times New Roman" w:hAnsi="Times New Roman" w:eastAsia="宋体"/>
        <w:color w:val="000000"/>
        <w:sz w:val="18"/>
      </w:rPr>
      <w:instrText xml:space="preserve"> NUMPAGES </w:instrText>
    </w:r>
    <w:r>
      <w:rPr>
        <w:rFonts w:ascii="Times New Roman" w:hAnsi="Times New Roman" w:eastAsia="宋体"/>
        <w:color w:val="000000"/>
        <w:sz w:val="18"/>
      </w:rPr>
      <w:fldChar w:fldCharType="end"/>
    </w:r>
    <w:r>
      <w:rPr>
        <w:rFonts w:ascii="Times New Roman" w:hAnsi="Times New Roman" w:eastAsia="宋体"/>
        <w:color w:val="000000"/>
        <w:sz w:val="18"/>
      </w:rPr>
      <w:t xml:space="preserve"> 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A5D1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5B5372"/>
    <w:multiLevelType w:val="singleLevel"/>
    <w:tmpl w:val="845B5372"/>
    <w:lvl w:ilvl="0" w:tentative="0">
      <w:start w:val="7"/>
      <w:numFmt w:val="decimal"/>
      <w:lvlText w:val="%1."/>
      <w:lvlJc w:val="left"/>
      <w:rPr>
        <w:color w:val="3370FF"/>
      </w:rPr>
    </w:lvl>
  </w:abstractNum>
  <w:abstractNum w:abstractNumId="1">
    <w:nsid w:val="8CAEB125"/>
    <w:multiLevelType w:val="singleLevel"/>
    <w:tmpl w:val="8CAEB125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">
    <w:nsid w:val="91995D4F"/>
    <w:multiLevelType w:val="singleLevel"/>
    <w:tmpl w:val="91995D4F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3">
    <w:nsid w:val="9239341B"/>
    <w:multiLevelType w:val="singleLevel"/>
    <w:tmpl w:val="9239341B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4">
    <w:nsid w:val="9288B902"/>
    <w:multiLevelType w:val="singleLevel"/>
    <w:tmpl w:val="9288B902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5">
    <w:nsid w:val="9C8AC8EF"/>
    <w:multiLevelType w:val="singleLevel"/>
    <w:tmpl w:val="9C8AC8EF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6">
    <w:nsid w:val="B0F1ACD9"/>
    <w:multiLevelType w:val="singleLevel"/>
    <w:tmpl w:val="B0F1ACD9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7">
    <w:nsid w:val="B53F3350"/>
    <w:multiLevelType w:val="singleLevel"/>
    <w:tmpl w:val="B53F3350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8">
    <w:nsid w:val="B5E306ED"/>
    <w:multiLevelType w:val="singleLevel"/>
    <w:tmpl w:val="B5E306ED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9">
    <w:nsid w:val="B8CEF35B"/>
    <w:multiLevelType w:val="singleLevel"/>
    <w:tmpl w:val="B8CEF35B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10">
    <w:nsid w:val="BB64CFA9"/>
    <w:multiLevelType w:val="singleLevel"/>
    <w:tmpl w:val="BB64CFA9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1">
    <w:nsid w:val="BE923771"/>
    <w:multiLevelType w:val="singleLevel"/>
    <w:tmpl w:val="BE923771"/>
    <w:lvl w:ilvl="0" w:tentative="0">
      <w:start w:val="6"/>
      <w:numFmt w:val="decimal"/>
      <w:lvlText w:val="%1."/>
      <w:lvlJc w:val="left"/>
      <w:rPr>
        <w:color w:val="3370FF"/>
      </w:rPr>
    </w:lvl>
  </w:abstractNum>
  <w:abstractNum w:abstractNumId="12">
    <w:nsid w:val="BF205925"/>
    <w:multiLevelType w:val="singleLevel"/>
    <w:tmpl w:val="BF205925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3">
    <w:nsid w:val="C8879AEF"/>
    <w:multiLevelType w:val="singleLevel"/>
    <w:tmpl w:val="C8879AEF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4">
    <w:nsid w:val="CF092B84"/>
    <w:multiLevelType w:val="singleLevel"/>
    <w:tmpl w:val="CF092B8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5">
    <w:nsid w:val="D7D140E4"/>
    <w:multiLevelType w:val="singleLevel"/>
    <w:tmpl w:val="D7D140E4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6">
    <w:nsid w:val="D7F9FE59"/>
    <w:multiLevelType w:val="singleLevel"/>
    <w:tmpl w:val="D7F9FE59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7">
    <w:nsid w:val="DCBA6B53"/>
    <w:multiLevelType w:val="singleLevel"/>
    <w:tmpl w:val="DCBA6B53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8">
    <w:nsid w:val="F0E89278"/>
    <w:multiLevelType w:val="singleLevel"/>
    <w:tmpl w:val="F0E89278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9">
    <w:nsid w:val="F4B5D9F5"/>
    <w:multiLevelType w:val="singleLevel"/>
    <w:tmpl w:val="F4B5D9F5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0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1">
    <w:nsid w:val="0248C179"/>
    <w:multiLevelType w:val="singleLevel"/>
    <w:tmpl w:val="0248C17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2">
    <w:nsid w:val="03A63A41"/>
    <w:multiLevelType w:val="singleLevel"/>
    <w:tmpl w:val="03A63A41"/>
    <w:lvl w:ilvl="0" w:tentative="0">
      <w:start w:val="7"/>
      <w:numFmt w:val="decimal"/>
      <w:lvlText w:val="%1."/>
      <w:lvlJc w:val="left"/>
      <w:rPr>
        <w:color w:val="3370FF"/>
      </w:rPr>
    </w:lvl>
  </w:abstractNum>
  <w:abstractNum w:abstractNumId="23">
    <w:nsid w:val="0709FD3E"/>
    <w:multiLevelType w:val="singleLevel"/>
    <w:tmpl w:val="0709FD3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4">
    <w:nsid w:val="0CEF100B"/>
    <w:multiLevelType w:val="singleLevel"/>
    <w:tmpl w:val="0CEF100B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5">
    <w:nsid w:val="0E640482"/>
    <w:multiLevelType w:val="singleLevel"/>
    <w:tmpl w:val="0E640482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6">
    <w:nsid w:val="0F9F9CCA"/>
    <w:multiLevelType w:val="singleLevel"/>
    <w:tmpl w:val="0F9F9CCA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27">
    <w:nsid w:val="1ACDE60F"/>
    <w:multiLevelType w:val="singleLevel"/>
    <w:tmpl w:val="1ACDE60F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8">
    <w:nsid w:val="1C257C7B"/>
    <w:multiLevelType w:val="singleLevel"/>
    <w:tmpl w:val="1C257C7B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29">
    <w:nsid w:val="23E97754"/>
    <w:multiLevelType w:val="singleLevel"/>
    <w:tmpl w:val="23E9775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0">
    <w:nsid w:val="2470EC97"/>
    <w:multiLevelType w:val="singleLevel"/>
    <w:tmpl w:val="2470EC97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1">
    <w:nsid w:val="2A8F537B"/>
    <w:multiLevelType w:val="singleLevel"/>
    <w:tmpl w:val="2A8F537B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2">
    <w:nsid w:val="30FC5B15"/>
    <w:multiLevelType w:val="singleLevel"/>
    <w:tmpl w:val="30FC5B15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3">
    <w:nsid w:val="322D85CA"/>
    <w:multiLevelType w:val="singleLevel"/>
    <w:tmpl w:val="322D85CA"/>
    <w:lvl w:ilvl="0" w:tentative="0">
      <w:start w:val="6"/>
      <w:numFmt w:val="decimal"/>
      <w:lvlText w:val="%1."/>
      <w:lvlJc w:val="left"/>
      <w:rPr>
        <w:color w:val="3370FF"/>
      </w:rPr>
    </w:lvl>
  </w:abstractNum>
  <w:abstractNum w:abstractNumId="34">
    <w:nsid w:val="32A7AF2D"/>
    <w:multiLevelType w:val="singleLevel"/>
    <w:tmpl w:val="32A7AF2D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35">
    <w:nsid w:val="35E83B33"/>
    <w:multiLevelType w:val="singleLevel"/>
    <w:tmpl w:val="35E83B33"/>
    <w:lvl w:ilvl="0" w:tentative="0">
      <w:start w:val="6"/>
      <w:numFmt w:val="decimal"/>
      <w:lvlText w:val="%1."/>
      <w:lvlJc w:val="left"/>
      <w:rPr>
        <w:color w:val="3370FF"/>
      </w:rPr>
    </w:lvl>
  </w:abstractNum>
  <w:abstractNum w:abstractNumId="36">
    <w:nsid w:val="39A0D9AC"/>
    <w:multiLevelType w:val="singleLevel"/>
    <w:tmpl w:val="39A0D9AC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7">
    <w:nsid w:val="3C84F799"/>
    <w:multiLevelType w:val="singleLevel"/>
    <w:tmpl w:val="3C84F799"/>
    <w:lvl w:ilvl="0" w:tentative="0">
      <w:start w:val="1"/>
      <w:numFmt w:val="decimal"/>
      <w:suff w:val="nothing"/>
      <w:lvlText w:val="%1．"/>
      <w:lvlJc w:val="left"/>
      <w:pPr>
        <w:ind w:left="80" w:firstLine="400"/>
      </w:pPr>
      <w:rPr>
        <w:rFonts w:hint="default"/>
      </w:rPr>
    </w:lvl>
  </w:abstractNum>
  <w:abstractNum w:abstractNumId="38">
    <w:nsid w:val="40B249F9"/>
    <w:multiLevelType w:val="singleLevel"/>
    <w:tmpl w:val="40B249F9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39">
    <w:nsid w:val="46A08BB8"/>
    <w:multiLevelType w:val="singleLevel"/>
    <w:tmpl w:val="46A08BB8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40">
    <w:nsid w:val="4C1BAE26"/>
    <w:multiLevelType w:val="singleLevel"/>
    <w:tmpl w:val="4C1BAE26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41">
    <w:nsid w:val="4C3D7A74"/>
    <w:multiLevelType w:val="singleLevel"/>
    <w:tmpl w:val="4C3D7A74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42">
    <w:nsid w:val="4D4DC07F"/>
    <w:multiLevelType w:val="singleLevel"/>
    <w:tmpl w:val="4D4DC07F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43">
    <w:nsid w:val="59ADCABA"/>
    <w:multiLevelType w:val="singleLevel"/>
    <w:tmpl w:val="59ADCABA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44">
    <w:nsid w:val="5A241D34"/>
    <w:multiLevelType w:val="singleLevel"/>
    <w:tmpl w:val="5A241D3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45">
    <w:nsid w:val="5E29AB5A"/>
    <w:multiLevelType w:val="singleLevel"/>
    <w:tmpl w:val="5E29AB5A"/>
    <w:lvl w:ilvl="0" w:tentative="0">
      <w:start w:val="6"/>
      <w:numFmt w:val="decimal"/>
      <w:lvlText w:val="%1."/>
      <w:lvlJc w:val="left"/>
      <w:rPr>
        <w:color w:val="3370FF"/>
      </w:rPr>
    </w:lvl>
  </w:abstractNum>
  <w:abstractNum w:abstractNumId="46">
    <w:nsid w:val="5FFFB1A7"/>
    <w:multiLevelType w:val="singleLevel"/>
    <w:tmpl w:val="5FFFB1A7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47">
    <w:nsid w:val="60382F6E"/>
    <w:multiLevelType w:val="singleLevel"/>
    <w:tmpl w:val="60382F6E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48">
    <w:nsid w:val="629F7852"/>
    <w:multiLevelType w:val="singleLevel"/>
    <w:tmpl w:val="629F7852"/>
    <w:lvl w:ilvl="0" w:tentative="0">
      <w:start w:val="7"/>
      <w:numFmt w:val="decimal"/>
      <w:lvlText w:val="%1."/>
      <w:lvlJc w:val="left"/>
      <w:rPr>
        <w:color w:val="3370FF"/>
      </w:rPr>
    </w:lvl>
  </w:abstractNum>
  <w:abstractNum w:abstractNumId="49">
    <w:nsid w:val="65CD0074"/>
    <w:multiLevelType w:val="singleLevel"/>
    <w:tmpl w:val="65CD0074"/>
    <w:lvl w:ilvl="0" w:tentative="0">
      <w:start w:val="7"/>
      <w:numFmt w:val="decimal"/>
      <w:lvlText w:val="%1."/>
      <w:lvlJc w:val="left"/>
      <w:rPr>
        <w:color w:val="3370FF"/>
      </w:rPr>
    </w:lvl>
  </w:abstractNum>
  <w:abstractNum w:abstractNumId="50">
    <w:nsid w:val="72183CF9"/>
    <w:multiLevelType w:val="singleLevel"/>
    <w:tmpl w:val="72183CF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51">
    <w:nsid w:val="74C28B35"/>
    <w:multiLevelType w:val="singleLevel"/>
    <w:tmpl w:val="74C28B35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52">
    <w:nsid w:val="77ECEA79"/>
    <w:multiLevelType w:val="singleLevel"/>
    <w:tmpl w:val="77ECEA79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53">
    <w:nsid w:val="79AA4FA4"/>
    <w:multiLevelType w:val="singleLevel"/>
    <w:tmpl w:val="79AA4FA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54">
    <w:nsid w:val="7C246926"/>
    <w:multiLevelType w:val="singleLevel"/>
    <w:tmpl w:val="7C246926"/>
    <w:lvl w:ilvl="0" w:tentative="0">
      <w:start w:val="4"/>
      <w:numFmt w:val="decimal"/>
      <w:lvlText w:val="%1."/>
      <w:lvlJc w:val="left"/>
      <w:rPr>
        <w:color w:val="3370FF"/>
      </w:rPr>
    </w:lvl>
  </w:abstractNum>
  <w:num w:numId="1">
    <w:abstractNumId w:val="20"/>
  </w:num>
  <w:num w:numId="2">
    <w:abstractNumId w:val="14"/>
  </w:num>
  <w:num w:numId="3">
    <w:abstractNumId w:val="43"/>
  </w:num>
  <w:num w:numId="4">
    <w:abstractNumId w:val="12"/>
  </w:num>
  <w:num w:numId="5">
    <w:abstractNumId w:val="8"/>
  </w:num>
  <w:num w:numId="6">
    <w:abstractNumId w:val="50"/>
  </w:num>
  <w:num w:numId="7">
    <w:abstractNumId w:val="21"/>
  </w:num>
  <w:num w:numId="8">
    <w:abstractNumId w:val="3"/>
  </w:num>
  <w:num w:numId="9">
    <w:abstractNumId w:val="31"/>
  </w:num>
  <w:num w:numId="10">
    <w:abstractNumId w:val="44"/>
  </w:num>
  <w:num w:numId="11">
    <w:abstractNumId w:val="13"/>
  </w:num>
  <w:num w:numId="12">
    <w:abstractNumId w:val="42"/>
  </w:num>
  <w:num w:numId="13">
    <w:abstractNumId w:val="19"/>
  </w:num>
  <w:num w:numId="14">
    <w:abstractNumId w:val="30"/>
  </w:num>
  <w:num w:numId="15">
    <w:abstractNumId w:val="17"/>
  </w:num>
  <w:num w:numId="16">
    <w:abstractNumId w:val="16"/>
  </w:num>
  <w:num w:numId="17">
    <w:abstractNumId w:val="5"/>
  </w:num>
  <w:num w:numId="18">
    <w:abstractNumId w:val="40"/>
  </w:num>
  <w:num w:numId="19">
    <w:abstractNumId w:val="47"/>
  </w:num>
  <w:num w:numId="20">
    <w:abstractNumId w:val="25"/>
  </w:num>
  <w:num w:numId="21">
    <w:abstractNumId w:val="39"/>
  </w:num>
  <w:num w:numId="22">
    <w:abstractNumId w:val="6"/>
  </w:num>
  <w:num w:numId="23">
    <w:abstractNumId w:val="54"/>
  </w:num>
  <w:num w:numId="24">
    <w:abstractNumId w:val="52"/>
  </w:num>
  <w:num w:numId="25">
    <w:abstractNumId w:val="11"/>
  </w:num>
  <w:num w:numId="26">
    <w:abstractNumId w:val="48"/>
  </w:num>
  <w:num w:numId="27">
    <w:abstractNumId w:val="4"/>
  </w:num>
  <w:num w:numId="28">
    <w:abstractNumId w:val="36"/>
  </w:num>
  <w:num w:numId="29">
    <w:abstractNumId w:val="37"/>
  </w:num>
  <w:num w:numId="30">
    <w:abstractNumId w:val="32"/>
  </w:num>
  <w:num w:numId="31">
    <w:abstractNumId w:val="53"/>
  </w:num>
  <w:num w:numId="32">
    <w:abstractNumId w:val="10"/>
  </w:num>
  <w:num w:numId="33">
    <w:abstractNumId w:val="2"/>
  </w:num>
  <w:num w:numId="34">
    <w:abstractNumId w:val="9"/>
  </w:num>
  <w:num w:numId="35">
    <w:abstractNumId w:val="45"/>
  </w:num>
  <w:num w:numId="36">
    <w:abstractNumId w:val="0"/>
  </w:num>
  <w:num w:numId="37">
    <w:abstractNumId w:val="27"/>
  </w:num>
  <w:num w:numId="38">
    <w:abstractNumId w:val="1"/>
  </w:num>
  <w:num w:numId="39">
    <w:abstractNumId w:val="46"/>
  </w:num>
  <w:num w:numId="40">
    <w:abstractNumId w:val="51"/>
  </w:num>
  <w:num w:numId="41">
    <w:abstractNumId w:val="41"/>
  </w:num>
  <w:num w:numId="42">
    <w:abstractNumId w:val="33"/>
  </w:num>
  <w:num w:numId="43">
    <w:abstractNumId w:val="49"/>
  </w:num>
  <w:num w:numId="44">
    <w:abstractNumId w:val="23"/>
  </w:num>
  <w:num w:numId="45">
    <w:abstractNumId w:val="24"/>
  </w:num>
  <w:num w:numId="46">
    <w:abstractNumId w:val="15"/>
  </w:num>
  <w:num w:numId="47">
    <w:abstractNumId w:val="34"/>
  </w:num>
  <w:num w:numId="48">
    <w:abstractNumId w:val="28"/>
  </w:num>
  <w:num w:numId="49">
    <w:abstractNumId w:val="18"/>
  </w:num>
  <w:num w:numId="50">
    <w:abstractNumId w:val="29"/>
  </w:num>
  <w:num w:numId="51">
    <w:abstractNumId w:val="7"/>
  </w:num>
  <w:num w:numId="52">
    <w:abstractNumId w:val="38"/>
  </w:num>
  <w:num w:numId="53">
    <w:abstractNumId w:val="26"/>
  </w:num>
  <w:num w:numId="54">
    <w:abstractNumId w:val="35"/>
  </w:num>
  <w:num w:numId="5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769F1"/>
    <w:rsid w:val="053017AB"/>
    <w:rsid w:val="07DD3971"/>
    <w:rsid w:val="08D77379"/>
    <w:rsid w:val="08F2640C"/>
    <w:rsid w:val="09755A9A"/>
    <w:rsid w:val="0AF2089F"/>
    <w:rsid w:val="0B1040A1"/>
    <w:rsid w:val="0C5A0A64"/>
    <w:rsid w:val="0CEC0FE3"/>
    <w:rsid w:val="0D7F7CFC"/>
    <w:rsid w:val="0E9348B0"/>
    <w:rsid w:val="0FF6192F"/>
    <w:rsid w:val="10D060CB"/>
    <w:rsid w:val="12D647B0"/>
    <w:rsid w:val="15317EA0"/>
    <w:rsid w:val="15E270C1"/>
    <w:rsid w:val="1644329E"/>
    <w:rsid w:val="16BC7555"/>
    <w:rsid w:val="17784B45"/>
    <w:rsid w:val="18325CC1"/>
    <w:rsid w:val="1A1E3343"/>
    <w:rsid w:val="1AFC1190"/>
    <w:rsid w:val="1BF63E31"/>
    <w:rsid w:val="1C5340DA"/>
    <w:rsid w:val="1D3A62C7"/>
    <w:rsid w:val="1F3D58D3"/>
    <w:rsid w:val="1FBE75D1"/>
    <w:rsid w:val="20391DA7"/>
    <w:rsid w:val="204C4020"/>
    <w:rsid w:val="21656CD6"/>
    <w:rsid w:val="25200F3A"/>
    <w:rsid w:val="258A3C35"/>
    <w:rsid w:val="26EC20B9"/>
    <w:rsid w:val="28505005"/>
    <w:rsid w:val="2CAA3057"/>
    <w:rsid w:val="2D5C76ED"/>
    <w:rsid w:val="2D86091A"/>
    <w:rsid w:val="2FAE71E3"/>
    <w:rsid w:val="2FB63644"/>
    <w:rsid w:val="321D1F5F"/>
    <w:rsid w:val="33570274"/>
    <w:rsid w:val="35576D96"/>
    <w:rsid w:val="369933D8"/>
    <w:rsid w:val="36EC468F"/>
    <w:rsid w:val="37D048C4"/>
    <w:rsid w:val="3A1322D3"/>
    <w:rsid w:val="3B253993"/>
    <w:rsid w:val="3D2D6B2F"/>
    <w:rsid w:val="40431E84"/>
    <w:rsid w:val="43184AA1"/>
    <w:rsid w:val="46AB701A"/>
    <w:rsid w:val="47CD0F5B"/>
    <w:rsid w:val="47E43F3C"/>
    <w:rsid w:val="48AB62AA"/>
    <w:rsid w:val="4A1773DD"/>
    <w:rsid w:val="4AB9081B"/>
    <w:rsid w:val="4BFA7F05"/>
    <w:rsid w:val="4C392EDC"/>
    <w:rsid w:val="4DEF3051"/>
    <w:rsid w:val="4E241889"/>
    <w:rsid w:val="4EC9719A"/>
    <w:rsid w:val="4F354EEE"/>
    <w:rsid w:val="4F5023DA"/>
    <w:rsid w:val="4FFB7C1B"/>
    <w:rsid w:val="51CF7EB0"/>
    <w:rsid w:val="5224165E"/>
    <w:rsid w:val="52936791"/>
    <w:rsid w:val="558F5A87"/>
    <w:rsid w:val="57791311"/>
    <w:rsid w:val="58BA307C"/>
    <w:rsid w:val="59DB04D8"/>
    <w:rsid w:val="5ADF25F2"/>
    <w:rsid w:val="5DF11F1F"/>
    <w:rsid w:val="60EE1FAE"/>
    <w:rsid w:val="64AE1783"/>
    <w:rsid w:val="660350AB"/>
    <w:rsid w:val="66B659E8"/>
    <w:rsid w:val="6A865F51"/>
    <w:rsid w:val="6E365DE9"/>
    <w:rsid w:val="6E7C509D"/>
    <w:rsid w:val="6ECD1366"/>
    <w:rsid w:val="6FD85A63"/>
    <w:rsid w:val="70711C70"/>
    <w:rsid w:val="71FD4747"/>
    <w:rsid w:val="728443CE"/>
    <w:rsid w:val="72985CB6"/>
    <w:rsid w:val="72E01973"/>
    <w:rsid w:val="73D6524F"/>
    <w:rsid w:val="73E84F83"/>
    <w:rsid w:val="741C01FC"/>
    <w:rsid w:val="76F915B2"/>
    <w:rsid w:val="788C7D05"/>
    <w:rsid w:val="7915162A"/>
    <w:rsid w:val="7B667302"/>
    <w:rsid w:val="7C412EEA"/>
    <w:rsid w:val="7CBE2D0E"/>
    <w:rsid w:val="7DAB538A"/>
    <w:rsid w:val="7F887C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4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2379</Words>
  <Characters>2538</Characters>
  <TotalTime>0</TotalTime>
  <ScaleCrop>false</ScaleCrop>
  <LinksUpToDate>false</LinksUpToDate>
  <CharactersWithSpaces>2628</CharactersWithSpaces>
  <Application>WPS Office_12.8.2.18205_F1E327BC-269C-435d-A152-05C5408002CA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2026-09-10T08:52:00Z</dcterms:created>
  <dc:creator>Apache POI</dc:creator>
  <cp:lastModifiedBy>tyeex</cp:lastModifiedBy>
  <cp:lastPrinted>2026-09-14T01:49:00Z</cp:lastPrinted>
  <dcterms:modified xsi:type="dcterms:W3CDTF">2026-10-26T05:40:35Z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{"Label":"1","ContentProducer":"001191110102MACQD9K64010000","ProduceID":"7683826757606329558","ReservedCode1":"","ContentPropagator":"","PropagateID":"","ReservedCode2":""}</vt:lpwstr>
  </property>
  <property fmtid="{D5CDD505-2E9C-101B-9397-08002B2CF9AE}" pid="3" name="KSOProductBuildVer">
    <vt:lpwstr>2052-12.8.2.18205</vt:lpwstr>
  </property>
  <property fmtid="{D5CDD505-2E9C-101B-9397-08002B2CF9AE}" pid="4" name="ICV">
    <vt:lpwstr>4AB0F3E488B14A4FAF7C101B97CE44E5_13</vt:lpwstr>
  </property>
  <property fmtid="{D5CDD505-2E9C-101B-9397-08002B2CF9AE}" pid="5" name="KSOTemplateDocerSaveRecord">
    <vt:lpwstr>eyJoZGlkIjoiYWFkNTlmMThiNzZjOTJjNzBlNzQ2ZmI0NjAwMjJlOWQiLCJ1c2VySWQiOiIxMDcyNjcxMzAyIn0=</vt:lpwstr>
  </property>
</Properties>
</file>